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8BCCDB" w14:textId="77777777" w:rsidR="0085345A" w:rsidRPr="00870850" w:rsidRDefault="0085345A" w:rsidP="0085345A">
      <w:pPr>
        <w:jc w:val="both"/>
        <w:rPr>
          <w:rFonts w:cs="Times New Roman"/>
          <w:b/>
          <w:bCs/>
          <w:sz w:val="28"/>
          <w:szCs w:val="28"/>
        </w:rPr>
      </w:pPr>
    </w:p>
    <w:p w14:paraId="566A0E2B" w14:textId="54E4F247" w:rsidR="0085345A" w:rsidRDefault="0085345A" w:rsidP="0085345A">
      <w:pPr>
        <w:spacing w:before="120" w:after="120"/>
        <w:jc w:val="center"/>
        <w:rPr>
          <w:b/>
          <w:bCs/>
          <w:color w:val="000000" w:themeColor="text1"/>
          <w:sz w:val="28"/>
          <w:szCs w:val="28"/>
          <w:shd w:val="clear" w:color="auto" w:fill="FFFFFF"/>
        </w:rPr>
      </w:pPr>
      <w:r w:rsidRPr="00870850">
        <w:rPr>
          <w:rFonts w:cs="Times New Roman"/>
          <w:b/>
          <w:bCs/>
          <w:color w:val="000000" w:themeColor="text1"/>
          <w:sz w:val="28"/>
          <w:szCs w:val="28"/>
        </w:rPr>
        <w:t xml:space="preserve">ІНФОРМАЦІЯ ПРО ЗАГАЛЬНУ КІЛЬКІСТЬ АКЦІЙ ТА ГОЛОСУЮЧИХ АКЦІЙ </w:t>
      </w:r>
      <w:r w:rsidR="00870850" w:rsidRPr="00870850">
        <w:rPr>
          <w:b/>
          <w:bCs/>
          <w:color w:val="000000" w:themeColor="text1"/>
          <w:sz w:val="28"/>
          <w:szCs w:val="28"/>
          <w:shd w:val="clear" w:color="auto" w:fill="FFFFFF"/>
        </w:rPr>
        <w:t xml:space="preserve">СТАНОМ НА ДАТУ СКЛАДЕННЯ ПЕРЕЛІКУ АКЦІОНЕРІВ, ЯКІ МАЮТЬ ПРАВО НА УЧАСТЬ У ЗАГАЛЬНИХ ЗБОРАХ </w:t>
      </w:r>
    </w:p>
    <w:p w14:paraId="2F9C0DF3" w14:textId="4B3D53D2" w:rsidR="00FF42F8" w:rsidRPr="00A2389D" w:rsidRDefault="00FF42F8" w:rsidP="00FF42F8">
      <w:pPr>
        <w:spacing w:before="120" w:after="120"/>
        <w:jc w:val="center"/>
        <w:rPr>
          <w:rFonts w:cs="Times New Roman"/>
          <w:b/>
          <w:bCs/>
          <w:color w:val="000000" w:themeColor="text1"/>
          <w:sz w:val="28"/>
          <w:szCs w:val="28"/>
        </w:rPr>
      </w:pPr>
      <w:r w:rsidRPr="00A2389D">
        <w:rPr>
          <w:rFonts w:cs="Times New Roman"/>
          <w:b/>
          <w:bCs/>
          <w:color w:val="000000" w:themeColor="text1"/>
          <w:sz w:val="28"/>
          <w:szCs w:val="28"/>
        </w:rPr>
        <w:t xml:space="preserve">Загальні збори будуть проведені дистанційно </w:t>
      </w:r>
      <w:r w:rsidR="00490E9F">
        <w:rPr>
          <w:rFonts w:cs="Times New Roman"/>
          <w:b/>
          <w:bCs/>
          <w:color w:val="000000" w:themeColor="text1"/>
          <w:sz w:val="28"/>
          <w:szCs w:val="28"/>
        </w:rPr>
        <w:t>27</w:t>
      </w:r>
      <w:r w:rsidRPr="00A2389D">
        <w:rPr>
          <w:rFonts w:cs="Times New Roman"/>
          <w:b/>
          <w:bCs/>
          <w:color w:val="000000" w:themeColor="text1"/>
          <w:sz w:val="28"/>
          <w:szCs w:val="28"/>
        </w:rPr>
        <w:t xml:space="preserve"> </w:t>
      </w:r>
      <w:r w:rsidR="00490E9F">
        <w:rPr>
          <w:rFonts w:cs="Times New Roman"/>
          <w:b/>
          <w:bCs/>
          <w:color w:val="000000" w:themeColor="text1"/>
          <w:sz w:val="28"/>
          <w:szCs w:val="28"/>
        </w:rPr>
        <w:t>травня</w:t>
      </w:r>
      <w:r w:rsidRPr="00A2389D">
        <w:rPr>
          <w:rFonts w:cs="Times New Roman"/>
          <w:b/>
          <w:bCs/>
          <w:color w:val="000000" w:themeColor="text1"/>
          <w:sz w:val="28"/>
          <w:szCs w:val="28"/>
        </w:rPr>
        <w:t xml:space="preserve"> 202</w:t>
      </w:r>
      <w:r w:rsidR="00490E9F">
        <w:rPr>
          <w:rFonts w:cs="Times New Roman"/>
          <w:b/>
          <w:bCs/>
          <w:color w:val="000000" w:themeColor="text1"/>
          <w:sz w:val="28"/>
          <w:szCs w:val="28"/>
        </w:rPr>
        <w:t>5</w:t>
      </w:r>
      <w:r w:rsidRPr="00A2389D">
        <w:rPr>
          <w:rFonts w:cs="Times New Roman"/>
          <w:b/>
          <w:bCs/>
          <w:color w:val="000000" w:themeColor="text1"/>
          <w:sz w:val="28"/>
          <w:szCs w:val="28"/>
        </w:rPr>
        <w:t xml:space="preserve"> року (дата завершення голосування)</w:t>
      </w:r>
    </w:p>
    <w:p w14:paraId="043EDAF5" w14:textId="240EAE93" w:rsidR="0085345A" w:rsidRPr="00246461" w:rsidRDefault="0085345A" w:rsidP="004C7BAD">
      <w:pPr>
        <w:jc w:val="both"/>
        <w:rPr>
          <w:rFonts w:eastAsia="Times New Roman" w:cs="Times New Roman"/>
          <w:color w:val="000000" w:themeColor="text1"/>
          <w:kern w:val="0"/>
          <w:sz w:val="28"/>
          <w:szCs w:val="28"/>
          <w:lang w:eastAsia="en-US" w:bidi="ar-SA"/>
        </w:rPr>
      </w:pPr>
      <w:r w:rsidRPr="00246461">
        <w:rPr>
          <w:rFonts w:cs="Times New Roman"/>
          <w:color w:val="000000" w:themeColor="text1"/>
          <w:sz w:val="28"/>
          <w:szCs w:val="28"/>
        </w:rPr>
        <w:t xml:space="preserve">Загальна кількість акцій </w:t>
      </w:r>
      <w:r w:rsidR="00870850" w:rsidRPr="00246461">
        <w:rPr>
          <w:color w:val="000000" w:themeColor="text1"/>
          <w:sz w:val="28"/>
          <w:szCs w:val="28"/>
          <w:shd w:val="clear" w:color="auto" w:fill="FFFFFF"/>
        </w:rPr>
        <w:t>станом на дату складення переліку акціонерів, які мають право на участь у загальних зборах</w:t>
      </w:r>
      <w:r w:rsidRPr="00246461">
        <w:rPr>
          <w:rFonts w:cs="Times New Roman"/>
          <w:color w:val="000000" w:themeColor="text1"/>
          <w:sz w:val="28"/>
          <w:szCs w:val="28"/>
        </w:rPr>
        <w:t xml:space="preserve"> (на </w:t>
      </w:r>
      <w:r w:rsidR="00490E9F">
        <w:rPr>
          <w:rFonts w:cs="Times New Roman"/>
          <w:color w:val="000000" w:themeColor="text1"/>
          <w:sz w:val="28"/>
          <w:szCs w:val="28"/>
        </w:rPr>
        <w:t>22</w:t>
      </w:r>
      <w:r w:rsidR="002930EB" w:rsidRPr="00246461">
        <w:rPr>
          <w:rFonts w:cs="Times New Roman"/>
          <w:color w:val="000000" w:themeColor="text1"/>
          <w:sz w:val="28"/>
          <w:szCs w:val="28"/>
        </w:rPr>
        <w:t>.</w:t>
      </w:r>
      <w:r w:rsidR="00490E9F">
        <w:rPr>
          <w:rFonts w:cs="Times New Roman"/>
          <w:color w:val="000000" w:themeColor="text1"/>
          <w:sz w:val="28"/>
          <w:szCs w:val="28"/>
        </w:rPr>
        <w:t>05</w:t>
      </w:r>
      <w:r w:rsidRPr="00246461">
        <w:rPr>
          <w:rFonts w:cs="Times New Roman"/>
          <w:color w:val="000000" w:themeColor="text1"/>
          <w:sz w:val="28"/>
          <w:szCs w:val="28"/>
        </w:rPr>
        <w:t>.202</w:t>
      </w:r>
      <w:r w:rsidR="00490E9F">
        <w:rPr>
          <w:rFonts w:cs="Times New Roman"/>
          <w:color w:val="000000" w:themeColor="text1"/>
          <w:sz w:val="28"/>
          <w:szCs w:val="28"/>
        </w:rPr>
        <w:t>5</w:t>
      </w:r>
      <w:r w:rsidRPr="00246461">
        <w:rPr>
          <w:rFonts w:cs="Times New Roman"/>
          <w:color w:val="000000" w:themeColor="text1"/>
          <w:sz w:val="28"/>
          <w:szCs w:val="28"/>
        </w:rPr>
        <w:t xml:space="preserve"> року): </w:t>
      </w:r>
      <w:r w:rsidRPr="00246461">
        <w:rPr>
          <w:rFonts w:eastAsia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246461" w:rsidRPr="00246461">
        <w:rPr>
          <w:rFonts w:eastAsia="Times New Roman"/>
          <w:color w:val="000000"/>
          <w:sz w:val="28"/>
          <w:szCs w:val="28"/>
        </w:rPr>
        <w:t xml:space="preserve">120 000 </w:t>
      </w:r>
      <w:r w:rsidRPr="00246461">
        <w:rPr>
          <w:rFonts w:cs="Times New Roman"/>
          <w:color w:val="000000" w:themeColor="text1"/>
          <w:sz w:val="28"/>
          <w:szCs w:val="28"/>
        </w:rPr>
        <w:t>штук.</w:t>
      </w:r>
    </w:p>
    <w:p w14:paraId="7A62A3F8" w14:textId="01C76019" w:rsidR="0085345A" w:rsidRPr="00246461" w:rsidRDefault="0085345A" w:rsidP="0085345A">
      <w:pPr>
        <w:spacing w:before="120" w:after="120"/>
        <w:jc w:val="both"/>
        <w:rPr>
          <w:rFonts w:cs="Times New Roman"/>
          <w:color w:val="000000" w:themeColor="text1"/>
          <w:sz w:val="28"/>
          <w:szCs w:val="28"/>
        </w:rPr>
      </w:pPr>
      <w:r w:rsidRPr="00246461">
        <w:rPr>
          <w:rFonts w:cs="Times New Roman"/>
          <w:color w:val="000000" w:themeColor="text1"/>
          <w:sz w:val="28"/>
          <w:szCs w:val="28"/>
        </w:rPr>
        <w:t xml:space="preserve">Загальна кількість голосуючих акцій </w:t>
      </w:r>
      <w:r w:rsidR="00870850" w:rsidRPr="00246461">
        <w:rPr>
          <w:color w:val="000000" w:themeColor="text1"/>
          <w:sz w:val="28"/>
          <w:szCs w:val="28"/>
          <w:shd w:val="clear" w:color="auto" w:fill="FFFFFF"/>
        </w:rPr>
        <w:t>станом на дату складення переліку акціонерів, які мають право на участь у загальних зборах</w:t>
      </w:r>
      <w:r w:rsidR="00870850" w:rsidRPr="00246461">
        <w:rPr>
          <w:rFonts w:cs="Times New Roman"/>
          <w:color w:val="000000" w:themeColor="text1"/>
          <w:sz w:val="28"/>
          <w:szCs w:val="28"/>
        </w:rPr>
        <w:t xml:space="preserve"> </w:t>
      </w:r>
      <w:r w:rsidRPr="00246461">
        <w:rPr>
          <w:rFonts w:cs="Times New Roman"/>
          <w:color w:val="000000" w:themeColor="text1"/>
          <w:sz w:val="28"/>
          <w:szCs w:val="28"/>
        </w:rPr>
        <w:t xml:space="preserve"> (</w:t>
      </w:r>
      <w:r w:rsidR="00870850" w:rsidRPr="00246461">
        <w:rPr>
          <w:rFonts w:cs="Times New Roman"/>
          <w:color w:val="000000" w:themeColor="text1"/>
          <w:sz w:val="28"/>
          <w:szCs w:val="28"/>
        </w:rPr>
        <w:t xml:space="preserve">на </w:t>
      </w:r>
      <w:r w:rsidR="00490E9F">
        <w:rPr>
          <w:rFonts w:cs="Times New Roman"/>
          <w:color w:val="000000" w:themeColor="text1"/>
          <w:sz w:val="28"/>
          <w:szCs w:val="28"/>
        </w:rPr>
        <w:t>22</w:t>
      </w:r>
      <w:r w:rsidR="00490E9F" w:rsidRPr="00246461">
        <w:rPr>
          <w:rFonts w:cs="Times New Roman"/>
          <w:color w:val="000000" w:themeColor="text1"/>
          <w:sz w:val="28"/>
          <w:szCs w:val="28"/>
        </w:rPr>
        <w:t>.</w:t>
      </w:r>
      <w:r w:rsidR="00490E9F">
        <w:rPr>
          <w:rFonts w:cs="Times New Roman"/>
          <w:color w:val="000000" w:themeColor="text1"/>
          <w:sz w:val="28"/>
          <w:szCs w:val="28"/>
        </w:rPr>
        <w:t>05</w:t>
      </w:r>
      <w:r w:rsidR="00490E9F" w:rsidRPr="00246461">
        <w:rPr>
          <w:rFonts w:cs="Times New Roman"/>
          <w:color w:val="000000" w:themeColor="text1"/>
          <w:sz w:val="28"/>
          <w:szCs w:val="28"/>
        </w:rPr>
        <w:t>.202</w:t>
      </w:r>
      <w:r w:rsidR="00490E9F">
        <w:rPr>
          <w:rFonts w:cs="Times New Roman"/>
          <w:color w:val="000000" w:themeColor="text1"/>
          <w:sz w:val="28"/>
          <w:szCs w:val="28"/>
        </w:rPr>
        <w:t>5</w:t>
      </w:r>
      <w:r w:rsidR="00490E9F" w:rsidRPr="00246461">
        <w:rPr>
          <w:rFonts w:cs="Times New Roman"/>
          <w:color w:val="000000" w:themeColor="text1"/>
          <w:sz w:val="28"/>
          <w:szCs w:val="28"/>
        </w:rPr>
        <w:t xml:space="preserve"> </w:t>
      </w:r>
      <w:r w:rsidR="00870850" w:rsidRPr="00246461">
        <w:rPr>
          <w:rFonts w:cs="Times New Roman"/>
          <w:color w:val="000000" w:themeColor="text1"/>
          <w:sz w:val="28"/>
          <w:szCs w:val="28"/>
        </w:rPr>
        <w:t>року</w:t>
      </w:r>
      <w:r w:rsidRPr="00246461">
        <w:rPr>
          <w:rFonts w:cs="Times New Roman"/>
          <w:color w:val="000000" w:themeColor="text1"/>
          <w:sz w:val="28"/>
          <w:szCs w:val="28"/>
        </w:rPr>
        <w:t xml:space="preserve">): </w:t>
      </w:r>
      <w:r w:rsidRPr="00246461">
        <w:rPr>
          <w:rFonts w:eastAsia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246461" w:rsidRPr="00246461">
        <w:rPr>
          <w:rFonts w:eastAsia="Times New Roman"/>
          <w:color w:val="000000"/>
          <w:sz w:val="28"/>
          <w:szCs w:val="28"/>
        </w:rPr>
        <w:t>102 007</w:t>
      </w:r>
      <w:r w:rsidR="002930EB" w:rsidRPr="00246461">
        <w:rPr>
          <w:rFonts w:eastAsia="Times New Roman"/>
          <w:color w:val="000000"/>
          <w:sz w:val="28"/>
          <w:szCs w:val="28"/>
        </w:rPr>
        <w:t xml:space="preserve"> </w:t>
      </w:r>
      <w:r w:rsidRPr="00246461">
        <w:rPr>
          <w:rFonts w:cs="Times New Roman"/>
          <w:color w:val="000000" w:themeColor="text1"/>
          <w:sz w:val="28"/>
          <w:szCs w:val="28"/>
        </w:rPr>
        <w:t>штук.</w:t>
      </w:r>
    </w:p>
    <w:p w14:paraId="35395F6D" w14:textId="77777777" w:rsidR="0085345A" w:rsidRPr="00246461" w:rsidRDefault="0085345A" w:rsidP="0085345A">
      <w:pPr>
        <w:spacing w:before="120" w:after="120"/>
        <w:jc w:val="both"/>
        <w:rPr>
          <w:rFonts w:cs="Times New Roman"/>
          <w:color w:val="000000" w:themeColor="text1"/>
          <w:sz w:val="28"/>
          <w:szCs w:val="28"/>
        </w:rPr>
      </w:pPr>
      <w:r w:rsidRPr="00246461">
        <w:rPr>
          <w:rFonts w:cs="Times New Roman"/>
          <w:color w:val="000000" w:themeColor="text1"/>
          <w:sz w:val="28"/>
          <w:szCs w:val="28"/>
        </w:rPr>
        <w:t>Статутний капітал Товариства представлений акціями одного типу — простими іменними.</w:t>
      </w:r>
    </w:p>
    <w:p w14:paraId="6488B4E0" w14:textId="77777777" w:rsidR="00CB7570" w:rsidRPr="002930EB" w:rsidRDefault="00CB7570" w:rsidP="0085345A">
      <w:pPr>
        <w:spacing w:before="120" w:after="120"/>
        <w:rPr>
          <w:color w:val="000000" w:themeColor="text1"/>
          <w:sz w:val="28"/>
          <w:szCs w:val="28"/>
          <w:lang w:val="en-US"/>
        </w:rPr>
      </w:pPr>
    </w:p>
    <w:sectPr w:rsidR="00CB7570" w:rsidRPr="002930E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345A"/>
    <w:rsid w:val="00012130"/>
    <w:rsid w:val="00032BAF"/>
    <w:rsid w:val="00246461"/>
    <w:rsid w:val="002930EB"/>
    <w:rsid w:val="003C63ED"/>
    <w:rsid w:val="00472FA6"/>
    <w:rsid w:val="00490E9F"/>
    <w:rsid w:val="004C7BAD"/>
    <w:rsid w:val="005574EC"/>
    <w:rsid w:val="0085345A"/>
    <w:rsid w:val="00870850"/>
    <w:rsid w:val="008B466E"/>
    <w:rsid w:val="00924AE2"/>
    <w:rsid w:val="00B85D39"/>
    <w:rsid w:val="00CB7570"/>
    <w:rsid w:val="00DF4751"/>
    <w:rsid w:val="00E74E29"/>
    <w:rsid w:val="00EC27CD"/>
    <w:rsid w:val="00FF42F8"/>
    <w:rsid w:val="00FF7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18C224"/>
  <w15:chartTrackingRefBased/>
  <w15:docId w15:val="{0894A86F-1203-477C-8C54-B9DA07749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345A"/>
    <w:pPr>
      <w:widowControl w:val="0"/>
      <w:suppressAutoHyphens/>
      <w:spacing w:after="0" w:line="240" w:lineRule="auto"/>
    </w:pPr>
    <w:rPr>
      <w:rFonts w:ascii="Times New Roman" w:eastAsia="SimSun" w:hAnsi="Times New Roman" w:cs="Arial Unicode MS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18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414</Words>
  <Characters>236</Characters>
  <Application>Microsoft Office Word</Application>
  <DocSecurity>0</DocSecurity>
  <Lines>1</Lines>
  <Paragraphs>1</Paragraphs>
  <ScaleCrop>false</ScaleCrop>
  <Company/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Maryna Khairullina</dc:creator>
  <cp:keywords/>
  <dc:description/>
  <cp:lastModifiedBy>Maryna Khairullina</cp:lastModifiedBy>
  <cp:revision>17</cp:revision>
  <cp:lastPrinted>2023-04-25T10:45:00Z</cp:lastPrinted>
  <dcterms:created xsi:type="dcterms:W3CDTF">2023-03-21T08:34:00Z</dcterms:created>
  <dcterms:modified xsi:type="dcterms:W3CDTF">2025-05-23T10:12:00Z</dcterms:modified>
</cp:coreProperties>
</file>