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bookmarkStart w:id="0" w:name="_GoBack"/>
      <w:bookmarkEnd w:id="0"/>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
          <w:bCs/>
          <w:color w:val="000000"/>
          <w:sz w:val="28"/>
          <w:szCs w:val="28"/>
          <w:lang w:val="en-US" w:eastAsia="ru-RU"/>
        </w:rPr>
        <w:t xml:space="preserve">                                          </w:t>
      </w:r>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
          <w:bCs/>
          <w:color w:val="000000"/>
          <w:sz w:val="28"/>
          <w:szCs w:val="28"/>
          <w:lang w:val="uk-UA" w:eastAsia="ru-RU"/>
        </w:rPr>
        <w:tab/>
      </w:r>
      <w:r w:rsidRPr="004F3282">
        <w:rPr>
          <w:rFonts w:ascii="Times New Roman" w:eastAsia="Times New Roman" w:hAnsi="Times New Roman" w:cs="Times New Roman"/>
          <w:bCs/>
          <w:color w:val="000000"/>
          <w:sz w:val="16"/>
          <w:szCs w:val="16"/>
          <w:lang w:val="uk-UA" w:eastAsia="ru-RU"/>
        </w:rPr>
        <w:t>Додаток 38</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r>
      <w:r w:rsidRPr="004F3282">
        <w:rPr>
          <w:rFonts w:ascii="Times New Roman" w:eastAsia="Times New Roman" w:hAnsi="Times New Roman" w:cs="Times New Roman"/>
          <w:bCs/>
          <w:color w:val="000000"/>
          <w:sz w:val="16"/>
          <w:szCs w:val="16"/>
          <w:lang w:val="uk-UA" w:eastAsia="ru-RU"/>
        </w:rPr>
        <w:tab/>
        <w:t>цінних паперів (пункт1 глави 4 розділу III)</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8"/>
          <w:szCs w:val="28"/>
          <w:lang w:eastAsia="ru-RU"/>
        </w:rPr>
      </w:pP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p>
    <w:p w:rsidR="004F3282" w:rsidRPr="004F3282" w:rsidRDefault="004F3282" w:rsidP="004F3282">
      <w:pPr>
        <w:spacing w:after="0" w:line="240" w:lineRule="auto"/>
        <w:outlineLvl w:val="2"/>
        <w:rPr>
          <w:rFonts w:ascii="Times New Roman" w:eastAsia="Times New Roman" w:hAnsi="Times New Roman" w:cs="Times New Roman"/>
          <w:b/>
          <w:bCs/>
          <w:color w:val="000000"/>
          <w:sz w:val="28"/>
          <w:szCs w:val="28"/>
          <w:lang w:eastAsia="ru-RU"/>
        </w:rPr>
      </w:pP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r>
      <w:r w:rsidRPr="004F3282">
        <w:rPr>
          <w:rFonts w:ascii="Times New Roman" w:eastAsia="Times New Roman" w:hAnsi="Times New Roman" w:cs="Times New Roman"/>
          <w:b/>
          <w:bCs/>
          <w:color w:val="000000"/>
          <w:sz w:val="28"/>
          <w:szCs w:val="28"/>
          <w:lang w:eastAsia="ru-RU"/>
        </w:rPr>
        <w:tab/>
        <w:t>Титульний аркуш</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ru-RU"/>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ru-RU"/>
        </w:rPr>
      </w:pP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single"/>
          <w:lang w:val="en-US" w:eastAsia="ru-RU"/>
        </w:rPr>
      </w:pPr>
      <w:r w:rsidRPr="004F3282">
        <w:rPr>
          <w:rFonts w:ascii="Times New Roman" w:eastAsia="Times New Roman" w:hAnsi="Times New Roman" w:cs="Times New Roman"/>
          <w:b/>
          <w:bCs/>
          <w:color w:val="000000"/>
          <w:sz w:val="28"/>
          <w:szCs w:val="28"/>
          <w:lang w:val="uk-UA" w:eastAsia="ru-RU"/>
        </w:rPr>
        <w:t xml:space="preserve">         </w:t>
      </w:r>
      <w:r w:rsidRPr="004F3282">
        <w:rPr>
          <w:rFonts w:ascii="Times New Roman" w:eastAsia="Times New Roman" w:hAnsi="Times New Roman" w:cs="Times New Roman"/>
          <w:b/>
          <w:bCs/>
          <w:color w:val="000000"/>
          <w:sz w:val="28"/>
          <w:szCs w:val="28"/>
          <w:lang w:val="en-US" w:eastAsia="ru-RU"/>
        </w:rPr>
        <w:t xml:space="preserve">     </w:t>
      </w:r>
      <w:r w:rsidRPr="004F3282">
        <w:rPr>
          <w:rFonts w:ascii="Times New Roman" w:eastAsia="Times New Roman" w:hAnsi="Times New Roman" w:cs="Times New Roman"/>
          <w:b/>
          <w:bCs/>
          <w:color w:val="000000"/>
          <w:sz w:val="20"/>
          <w:szCs w:val="20"/>
          <w:u w:val="single"/>
          <w:lang w:val="en-US" w:eastAsia="ru-RU"/>
        </w:rPr>
        <w:t>18.08.2020</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r w:rsidRPr="004F3282">
        <w:rPr>
          <w:rFonts w:ascii="Times New Roman" w:eastAsia="Times New Roman" w:hAnsi="Times New Roman" w:cs="Times New Roman"/>
          <w:b/>
          <w:bCs/>
          <w:color w:val="000000"/>
          <w:sz w:val="20"/>
          <w:szCs w:val="20"/>
          <w:lang w:eastAsia="ru-RU"/>
        </w:rPr>
        <w:t xml:space="preserve">            </w:t>
      </w:r>
      <w:r w:rsidRPr="004F3282">
        <w:rPr>
          <w:rFonts w:ascii="Times New Roman" w:eastAsia="Times New Roman" w:hAnsi="Times New Roman" w:cs="Times New Roman"/>
          <w:b/>
          <w:bCs/>
          <w:color w:val="000000"/>
          <w:sz w:val="20"/>
          <w:szCs w:val="20"/>
          <w:lang w:val="uk-UA" w:eastAsia="ru-RU"/>
        </w:rPr>
        <w:t xml:space="preserve"> (</w:t>
      </w:r>
      <w:r w:rsidRPr="004F3282">
        <w:rPr>
          <w:rFonts w:ascii="Times New Roman" w:eastAsia="Times New Roman" w:hAnsi="Times New Roman" w:cs="Times New Roman"/>
          <w:bCs/>
          <w:color w:val="000000"/>
          <w:sz w:val="16"/>
          <w:szCs w:val="16"/>
          <w:lang w:val="uk-UA" w:eastAsia="ru-RU"/>
        </w:rPr>
        <w:t xml:space="preserve">дата реєстрації емітентом </w:t>
      </w:r>
      <w:r w:rsidRPr="004F3282">
        <w:rPr>
          <w:rFonts w:ascii="Times New Roman" w:eastAsia="Times New Roman" w:hAnsi="Times New Roman" w:cs="Times New Roman"/>
          <w:bCs/>
          <w:color w:val="000000"/>
          <w:sz w:val="16"/>
          <w:szCs w:val="16"/>
          <w:lang w:val="uk-UA" w:eastAsia="ru-RU"/>
        </w:rPr>
        <w:br/>
        <w:t xml:space="preserve">                  електронного документа)</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en-US" w:eastAsia="ru-RU"/>
        </w:rPr>
      </w:pPr>
      <w:r w:rsidRPr="004F3282">
        <w:rPr>
          <w:rFonts w:ascii="Times New Roman" w:eastAsia="Times New Roman" w:hAnsi="Times New Roman" w:cs="Times New Roman"/>
          <w:bCs/>
          <w:color w:val="000000"/>
          <w:sz w:val="16"/>
          <w:szCs w:val="16"/>
          <w:lang w:eastAsia="ru-RU"/>
        </w:rPr>
        <w:t xml:space="preserve">               </w:t>
      </w:r>
      <w:r w:rsidRPr="004F3282">
        <w:rPr>
          <w:rFonts w:ascii="Times New Roman" w:eastAsia="Times New Roman" w:hAnsi="Times New Roman" w:cs="Times New Roman"/>
          <w:bCs/>
          <w:color w:val="000000"/>
          <w:sz w:val="16"/>
          <w:szCs w:val="16"/>
          <w:lang w:val="uk-UA" w:eastAsia="ru-RU"/>
        </w:rPr>
        <w:t xml:space="preserve">№ </w:t>
      </w:r>
      <w:r w:rsidRPr="004F3282">
        <w:rPr>
          <w:rFonts w:ascii="Times New Roman" w:eastAsia="Times New Roman" w:hAnsi="Times New Roman" w:cs="Times New Roman"/>
          <w:b/>
          <w:bCs/>
          <w:color w:val="000000"/>
          <w:sz w:val="20"/>
          <w:szCs w:val="20"/>
          <w:u w:val="single"/>
          <w:lang w:val="en-US" w:eastAsia="ru-RU"/>
        </w:rPr>
        <w:t>1</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r w:rsidRPr="004F3282">
        <w:rPr>
          <w:rFonts w:ascii="Times New Roman" w:eastAsia="Times New Roman" w:hAnsi="Times New Roman" w:cs="Times New Roman"/>
          <w:bCs/>
          <w:color w:val="000000"/>
          <w:sz w:val="16"/>
          <w:szCs w:val="16"/>
          <w:lang w:eastAsia="ru-RU"/>
        </w:rPr>
        <w:t xml:space="preserve">                  </w:t>
      </w:r>
      <w:r w:rsidRPr="004F3282">
        <w:rPr>
          <w:rFonts w:ascii="Times New Roman" w:eastAsia="Times New Roman" w:hAnsi="Times New Roman" w:cs="Times New Roman"/>
          <w:bCs/>
          <w:color w:val="000000"/>
          <w:sz w:val="16"/>
          <w:szCs w:val="16"/>
          <w:lang w:val="uk-UA" w:eastAsia="ru-RU"/>
        </w:rPr>
        <w:t>вихідний реєстраційний</w:t>
      </w:r>
      <w:r w:rsidRPr="004F3282">
        <w:rPr>
          <w:rFonts w:ascii="Times New Roman" w:eastAsia="Times New Roman" w:hAnsi="Times New Roman" w:cs="Times New Roman"/>
          <w:bCs/>
          <w:color w:val="000000"/>
          <w:sz w:val="16"/>
          <w:szCs w:val="16"/>
          <w:lang w:val="uk-UA" w:eastAsia="ru-RU"/>
        </w:rPr>
        <w:br/>
        <w:t xml:space="preserve">                  номер електронного документа)</w:t>
      </w:r>
    </w:p>
    <w:p w:rsidR="004F3282" w:rsidRPr="004F3282" w:rsidRDefault="004F3282" w:rsidP="004F3282">
      <w:pPr>
        <w:spacing w:after="0" w:line="240" w:lineRule="auto"/>
        <w:outlineLvl w:val="2"/>
        <w:rPr>
          <w:rFonts w:ascii="Times New Roman" w:eastAsia="Times New Roman" w:hAnsi="Times New Roman" w:cs="Times New Roman"/>
          <w:bCs/>
          <w:color w:val="000000"/>
          <w:sz w:val="16"/>
          <w:szCs w:val="16"/>
          <w:lang w:val="uk-UA" w:eastAsia="ru-RU"/>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4F3282" w:rsidRPr="004F3282" w:rsidTr="00210C48">
        <w:tc>
          <w:tcPr>
            <w:tcW w:w="5000" w:type="pct"/>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4F3282" w:rsidRPr="004F3282" w:rsidTr="00210C48">
        <w:tc>
          <w:tcPr>
            <w:tcW w:w="156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en-US" w:eastAsia="ru-RU"/>
              </w:rPr>
            </w:pPr>
            <w:r w:rsidRPr="004F3282">
              <w:rPr>
                <w:rFonts w:ascii="Times New Roman" w:eastAsia="Times New Roman" w:hAnsi="Times New Roman" w:cs="Times New Roman"/>
                <w:color w:val="000000"/>
                <w:sz w:val="20"/>
                <w:szCs w:val="20"/>
                <w:lang w:val="en-US" w:eastAsia="ru-RU"/>
              </w:rPr>
              <w:t>Генеральний директор</w:t>
            </w:r>
          </w:p>
        </w:tc>
        <w:tc>
          <w:tcPr>
            <w:tcW w:w="18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eastAsia="ru-RU"/>
              </w:rPr>
            </w:pPr>
            <w:r w:rsidRPr="004F3282">
              <w:rPr>
                <w:rFonts w:ascii="Times New Roman" w:eastAsia="Times New Roman" w:hAnsi="Times New Roman" w:cs="Times New Roman"/>
                <w:color w:val="000000"/>
                <w:sz w:val="20"/>
                <w:szCs w:val="20"/>
                <w:lang w:eastAsia="ru-RU"/>
              </w:rPr>
              <w:t> </w:t>
            </w:r>
          </w:p>
        </w:tc>
        <w:tc>
          <w:tcPr>
            <w:tcW w:w="3538"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eastAsia="ru-RU"/>
              </w:rPr>
            </w:pPr>
            <w:r w:rsidRPr="004F3282">
              <w:rPr>
                <w:rFonts w:ascii="Times New Roman" w:eastAsia="Times New Roman" w:hAnsi="Times New Roman" w:cs="Times New Roman"/>
                <w:color w:val="000000"/>
                <w:sz w:val="20"/>
                <w:szCs w:val="20"/>
                <w:lang w:eastAsia="ru-RU"/>
              </w:rPr>
              <w:t> </w:t>
            </w:r>
          </w:p>
        </w:tc>
        <w:tc>
          <w:tcPr>
            <w:tcW w:w="18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eastAsia="ru-RU"/>
              </w:rPr>
            </w:pPr>
            <w:r w:rsidRPr="004F3282">
              <w:rPr>
                <w:rFonts w:ascii="Times New Roman" w:eastAsia="Times New Roman" w:hAnsi="Times New Roman" w:cs="Times New Roman"/>
                <w:color w:val="000000"/>
                <w:sz w:val="20"/>
                <w:szCs w:val="20"/>
                <w:lang w:eastAsia="ru-RU"/>
              </w:rPr>
              <w:t> </w:t>
            </w:r>
          </w:p>
        </w:tc>
        <w:tc>
          <w:tcPr>
            <w:tcW w:w="4141" w:type="dxa"/>
            <w:tcMar>
              <w:top w:w="60" w:type="dxa"/>
              <w:left w:w="60" w:type="dxa"/>
              <w:bottom w:w="60" w:type="dxa"/>
              <w:right w:w="60" w:type="dxa"/>
            </w:tcMar>
            <w:vAlign w:val="bottom"/>
          </w:tcPr>
          <w:p w:rsidR="004F3282" w:rsidRPr="004F3282" w:rsidRDefault="004F3282" w:rsidP="004F3282">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4F3282">
              <w:rPr>
                <w:rFonts w:ascii="Times New Roman" w:eastAsia="Times New Roman" w:hAnsi="Times New Roman" w:cs="Times New Roman"/>
                <w:color w:val="000000"/>
                <w:sz w:val="20"/>
                <w:szCs w:val="20"/>
                <w:lang w:val="en-US" w:eastAsia="ru-RU"/>
              </w:rPr>
              <w:t>Гелюта Костянтин Петрович</w:t>
            </w:r>
          </w:p>
        </w:tc>
      </w:tr>
      <w:tr w:rsidR="004F3282" w:rsidRPr="004F3282" w:rsidTr="00210C48">
        <w:tc>
          <w:tcPr>
            <w:tcW w:w="156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r w:rsidRPr="004F3282">
              <w:rPr>
                <w:rFonts w:ascii="Times New Roman" w:eastAsia="Times New Roman" w:hAnsi="Times New Roman" w:cs="Times New Roman"/>
                <w:color w:val="000000"/>
                <w:sz w:val="20"/>
                <w:szCs w:val="20"/>
                <w:lang w:eastAsia="ru-RU"/>
              </w:rPr>
              <w:t>(посада)</w:t>
            </w:r>
          </w:p>
        </w:tc>
        <w:tc>
          <w:tcPr>
            <w:tcW w:w="18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r w:rsidRPr="004F3282">
              <w:rPr>
                <w:rFonts w:ascii="Times New Roman" w:eastAsia="Times New Roman" w:hAnsi="Times New Roman" w:cs="Times New Roman"/>
                <w:color w:val="000000"/>
                <w:sz w:val="24"/>
                <w:szCs w:val="24"/>
                <w:lang w:eastAsia="ru-RU"/>
              </w:rPr>
              <w:t> </w:t>
            </w:r>
          </w:p>
        </w:tc>
        <w:tc>
          <w:tcPr>
            <w:tcW w:w="3538"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r w:rsidRPr="004F3282">
              <w:rPr>
                <w:rFonts w:ascii="Times New Roman" w:eastAsia="Times New Roman" w:hAnsi="Times New Roman" w:cs="Times New Roman"/>
                <w:color w:val="000000"/>
                <w:sz w:val="20"/>
                <w:szCs w:val="20"/>
                <w:lang w:eastAsia="ru-RU"/>
              </w:rPr>
              <w:t>(підпис)</w:t>
            </w:r>
          </w:p>
        </w:tc>
        <w:tc>
          <w:tcPr>
            <w:tcW w:w="18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r w:rsidRPr="004F3282">
              <w:rPr>
                <w:rFonts w:ascii="Times New Roman" w:eastAsia="Times New Roman" w:hAnsi="Times New Roman" w:cs="Times New Roman"/>
                <w:color w:val="000000"/>
                <w:sz w:val="24"/>
                <w:szCs w:val="24"/>
                <w:lang w:eastAsia="ru-RU"/>
              </w:rPr>
              <w:t> </w:t>
            </w:r>
          </w:p>
        </w:tc>
        <w:tc>
          <w:tcPr>
            <w:tcW w:w="4141"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r w:rsidRPr="004F3282">
              <w:rPr>
                <w:rFonts w:ascii="Times New Roman" w:eastAsia="Times New Roman" w:hAnsi="Times New Roman" w:cs="Times New Roman"/>
                <w:color w:val="000000"/>
                <w:sz w:val="20"/>
                <w:szCs w:val="20"/>
                <w:lang w:eastAsia="ru-RU"/>
              </w:rPr>
              <w:t>(прізвище та ініціали керівника)</w:t>
            </w:r>
          </w:p>
        </w:tc>
      </w:tr>
      <w:tr w:rsidR="004F3282" w:rsidRPr="004F3282" w:rsidTr="00210C48">
        <w:trPr>
          <w:trHeight w:val="121"/>
        </w:trPr>
        <w:tc>
          <w:tcPr>
            <w:tcW w:w="5460" w:type="dxa"/>
            <w:gridSpan w:val="4"/>
            <w:vMerge w:val="restart"/>
            <w:tcMar>
              <w:top w:w="30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en-US" w:eastAsia="ru-RU"/>
              </w:rPr>
            </w:pPr>
          </w:p>
        </w:tc>
      </w:tr>
      <w:tr w:rsidR="004F3282" w:rsidRPr="004F3282" w:rsidTr="00210C48">
        <w:trPr>
          <w:trHeight w:val="44"/>
        </w:trPr>
        <w:tc>
          <w:tcPr>
            <w:tcW w:w="5460" w:type="dxa"/>
            <w:gridSpan w:val="4"/>
            <w:vMerge/>
            <w:vAlign w:val="center"/>
          </w:tcPr>
          <w:p w:rsidR="004F3282" w:rsidRPr="004F3282" w:rsidRDefault="004F3282" w:rsidP="004F3282">
            <w:pPr>
              <w:spacing w:after="0" w:line="240" w:lineRule="auto"/>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4"/>
                <w:szCs w:val="24"/>
                <w:lang w:eastAsia="ru-RU"/>
              </w:rPr>
            </w:pPr>
          </w:p>
        </w:tc>
      </w:tr>
      <w:tr w:rsidR="004F3282" w:rsidRPr="004F3282" w:rsidTr="00210C48">
        <w:tc>
          <w:tcPr>
            <w:tcW w:w="9601" w:type="dxa"/>
            <w:gridSpan w:val="5"/>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4F3282">
              <w:rPr>
                <w:rFonts w:ascii="Times New Roman" w:eastAsia="Times New Roman" w:hAnsi="Times New Roman" w:cs="Times New Roman"/>
                <w:b/>
                <w:bCs/>
                <w:color w:val="000000"/>
                <w:sz w:val="24"/>
                <w:szCs w:val="24"/>
                <w:lang w:eastAsia="ru-RU"/>
              </w:rPr>
              <w:t>Річна інформація емітента цінних паперів</w:t>
            </w:r>
            <w:r w:rsidRPr="004F3282">
              <w:rPr>
                <w:rFonts w:ascii="Times New Roman" w:eastAsia="Times New Roman" w:hAnsi="Times New Roman" w:cs="Times New Roman"/>
                <w:b/>
                <w:bCs/>
                <w:color w:val="000000"/>
                <w:sz w:val="24"/>
                <w:szCs w:val="24"/>
                <w:lang w:eastAsia="ru-RU"/>
              </w:rPr>
              <w:br/>
              <w:t xml:space="preserve">за 2019 рік </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85"/>
        <w:gridCol w:w="7194"/>
      </w:tblGrid>
      <w:tr w:rsidR="004F3282" w:rsidRPr="004F3282" w:rsidTr="00210C48">
        <w:tc>
          <w:tcPr>
            <w:tcW w:w="5000" w:type="pct"/>
            <w:gridSpan w:val="2"/>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color w:val="000000"/>
                <w:sz w:val="24"/>
                <w:szCs w:val="24"/>
                <w:lang w:eastAsia="ru-RU"/>
              </w:rPr>
            </w:pPr>
            <w:r w:rsidRPr="004F3282">
              <w:rPr>
                <w:rFonts w:ascii="Times New Roman" w:eastAsia="Times New Roman" w:hAnsi="Times New Roman" w:cs="Times New Roman"/>
                <w:b/>
                <w:bCs/>
                <w:color w:val="000000"/>
                <w:sz w:val="24"/>
                <w:szCs w:val="24"/>
                <w:lang w:val="en-US" w:eastAsia="ru-RU"/>
              </w:rPr>
              <w:t>I</w:t>
            </w:r>
            <w:r w:rsidRPr="004F3282">
              <w:rPr>
                <w:rFonts w:ascii="Times New Roman" w:eastAsia="Times New Roman" w:hAnsi="Times New Roman" w:cs="Times New Roman"/>
                <w:b/>
                <w:bCs/>
                <w:color w:val="000000"/>
                <w:sz w:val="24"/>
                <w:szCs w:val="24"/>
                <w:lang w:eastAsia="ru-RU"/>
              </w:rPr>
              <w:t>. Загальні відомості</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1. Повне найменування емітента</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ПРИВАТНЕ АКЦIОНЕРНЕ ТОВАРИСТВО "КИЇВГIДРОМОНТАЖ"</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2. Організаційно-правова форма емітента</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Акцiонерне товариство</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 xml:space="preserve">3. </w:t>
            </w:r>
            <w:r w:rsidRPr="004F3282">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13705021</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4. Місцезнаходження емітента</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07300 Київська область Вишгородський район мiсто Вишгород ВУЛИЦЯ ШЛЮЗОВА, будинок 4</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5. Міжміський код, телефон та факс емітента</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(04596) 22-500 (04596) 22-500</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color w:val="000000"/>
                <w:sz w:val="20"/>
                <w:szCs w:val="20"/>
                <w:lang w:eastAsia="ru-RU"/>
              </w:rPr>
              <w:t xml:space="preserve">6. </w:t>
            </w:r>
            <w:r w:rsidRPr="004F3282">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office@kgm.kiev.ua</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Рішення наглядової ради емітента</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Протокол Наглядової ради №7/20 вiд 18.08.2020 року від 18.08.2020</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 xml:space="preserve">8. </w:t>
            </w:r>
            <w:r w:rsidRPr="004F3282">
              <w:rPr>
                <w:rFonts w:ascii="Times New Roman" w:eastAsia="Times New Roman" w:hAnsi="Times New Roman" w:cs="Times New Roman"/>
                <w:b/>
                <w:sz w:val="20"/>
                <w:szCs w:val="20"/>
                <w:lang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w:t>
            </w:r>
            <w:r w:rsidRPr="004F3282">
              <w:rPr>
                <w:rFonts w:ascii="Times New Roman" w:eastAsia="Times New Roman" w:hAnsi="Times New Roman" w:cs="Times New Roman"/>
                <w:b/>
                <w:sz w:val="20"/>
                <w:szCs w:val="20"/>
                <w:lang w:eastAsia="ru-RU"/>
              </w:rPr>
              <w:lastRenderedPageBreak/>
              <w:t>регульованої інформації від імені учасника фондового ринку (у разі здійснення оприлюднення).</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21676262</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Україна</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DR/00001/APA</w:t>
            </w:r>
          </w:p>
        </w:tc>
      </w:tr>
      <w:tr w:rsidR="004F3282" w:rsidRPr="004F3282" w:rsidTr="00210C48">
        <w:tc>
          <w:tcPr>
            <w:tcW w:w="1359" w:type="pct"/>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sz w:val="20"/>
                <w:szCs w:val="20"/>
                <w:lang w:eastAsia="ru-RU"/>
              </w:rPr>
              <w:lastRenderedPageBreak/>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Державна установа "Агентство з розвитку iнфраструктури фондового ринку України"</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21676262</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Україна</w:t>
            </w:r>
          </w:p>
          <w:p w:rsidR="004F3282" w:rsidRPr="004F3282" w:rsidRDefault="004F3282" w:rsidP="004F3282">
            <w:pPr>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DR/00002/ARM</w:t>
            </w:r>
          </w:p>
        </w:tc>
      </w:tr>
      <w:tr w:rsidR="004F3282" w:rsidRPr="004F3282" w:rsidTr="00210C48">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4"/>
                <w:szCs w:val="24"/>
                <w:lang w:eastAsia="ru-RU"/>
              </w:rPr>
            </w:pPr>
            <w:r w:rsidRPr="004F3282">
              <w:rPr>
                <w:rFonts w:ascii="Times New Roman" w:eastAsia="Times New Roman" w:hAnsi="Times New Roman" w:cs="Times New Roman"/>
                <w:b/>
                <w:bCs/>
                <w:sz w:val="24"/>
                <w:szCs w:val="24"/>
                <w:lang w:val="en-US" w:eastAsia="ru-RU"/>
              </w:rPr>
              <w:t>II</w:t>
            </w:r>
            <w:r w:rsidRPr="004F3282">
              <w:rPr>
                <w:rFonts w:ascii="Times New Roman" w:eastAsia="Times New Roman" w:hAnsi="Times New Roman" w:cs="Times New Roman"/>
                <w:b/>
                <w:bCs/>
                <w:sz w:val="24"/>
                <w:szCs w:val="24"/>
                <w:lang w:eastAsia="ru-RU"/>
              </w:rPr>
              <w:t>. Дані про дату та місце оприлюднення річної інформації</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eastAsia="ru-RU"/>
        </w:rPr>
      </w:pP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55"/>
        <w:gridCol w:w="4700"/>
        <w:gridCol w:w="300"/>
        <w:gridCol w:w="2224"/>
      </w:tblGrid>
      <w:tr w:rsidR="004F3282" w:rsidRPr="004F3282" w:rsidTr="00210C48">
        <w:tc>
          <w:tcPr>
            <w:tcW w:w="2580" w:type="dxa"/>
            <w:vMerge w:val="restart"/>
            <w:tcMar>
              <w:top w:w="60" w:type="dxa"/>
              <w:left w:w="60" w:type="dxa"/>
              <w:bottom w:w="60" w:type="dxa"/>
              <w:right w:w="60" w:type="dxa"/>
            </w:tcMar>
            <w:vAlign w:val="bottom"/>
          </w:tcPr>
          <w:p w:rsidR="004F3282" w:rsidRPr="004F3282" w:rsidRDefault="004F3282" w:rsidP="004F3282">
            <w:pPr>
              <w:spacing w:after="0" w:line="240" w:lineRule="auto"/>
              <w:rPr>
                <w:rFonts w:ascii="Times New Roman" w:eastAsia="Times New Roman" w:hAnsi="Times New Roman" w:cs="Times New Roman"/>
                <w:b/>
                <w:sz w:val="20"/>
                <w:szCs w:val="20"/>
                <w:lang w:eastAsia="ru-RU"/>
              </w:rPr>
            </w:pPr>
            <w:r w:rsidRPr="004F3282">
              <w:rPr>
                <w:rFonts w:ascii="Times New Roman" w:eastAsia="Times New Roman" w:hAnsi="Times New Roman" w:cs="Times New Roman"/>
                <w:b/>
                <w:sz w:val="20"/>
                <w:szCs w:val="20"/>
                <w:lang w:eastAsia="ru-RU"/>
              </w:rPr>
              <w:t>Річну інформацію розміщено на власному</w:t>
            </w:r>
            <w:r w:rsidRPr="004F3282">
              <w:rPr>
                <w:rFonts w:ascii="Times New Roman" w:eastAsia="Times New Roman" w:hAnsi="Times New Roman" w:cs="Times New Roman"/>
                <w:b/>
                <w:sz w:val="20"/>
                <w:szCs w:val="20"/>
                <w:lang w:eastAsia="ru-RU"/>
              </w:rPr>
              <w:br/>
              <w:t>веб-сайті учасника фондового ринку</w:t>
            </w:r>
          </w:p>
          <w:p w:rsidR="004F3282" w:rsidRPr="004F3282" w:rsidRDefault="004F3282" w:rsidP="004F3282">
            <w:pPr>
              <w:spacing w:after="0" w:line="240" w:lineRule="auto"/>
              <w:jc w:val="center"/>
              <w:rPr>
                <w:rFonts w:ascii="Times New Roman" w:eastAsia="Times New Roman" w:hAnsi="Times New Roman" w:cs="Times New Roman"/>
                <w:b/>
                <w:sz w:val="20"/>
                <w:szCs w:val="20"/>
                <w:lang w:eastAsia="ru-RU"/>
              </w:rPr>
            </w:pPr>
            <w:r w:rsidRPr="004F3282">
              <w:rPr>
                <w:rFonts w:ascii="Times New Roman" w:eastAsia="Times New Roman" w:hAnsi="Times New Roman" w:cs="Times New Roman"/>
                <w:b/>
                <w:bCs/>
                <w:sz w:val="24"/>
                <w:szCs w:val="24"/>
                <w:lang w:eastAsia="ru-RU"/>
              </w:rPr>
              <w:t> </w:t>
            </w:r>
          </w:p>
        </w:tc>
        <w:tc>
          <w:tcPr>
            <w:tcW w:w="4568" w:type="dxa"/>
            <w:tcMar>
              <w:top w:w="60" w:type="dxa"/>
              <w:left w:w="60" w:type="dxa"/>
              <w:bottom w:w="60" w:type="dxa"/>
              <w:right w:w="60" w:type="dxa"/>
            </w:tcMar>
            <w:vAlign w:val="bottom"/>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http://kievhydromontazh.emitents.net.ua/ua/,http://kievhydromontazh.emitents.net.ua/ua/mess</w:t>
            </w:r>
          </w:p>
        </w:tc>
        <w:tc>
          <w:tcPr>
            <w:tcW w:w="292" w:type="dxa"/>
            <w:tcMar>
              <w:top w:w="60" w:type="dxa"/>
              <w:left w:w="60" w:type="dxa"/>
              <w:bottom w:w="60" w:type="dxa"/>
              <w:right w:w="60" w:type="dxa"/>
            </w:tcMar>
            <w:vAlign w:val="bottom"/>
          </w:tcPr>
          <w:p w:rsidR="004F3282" w:rsidRPr="004F3282" w:rsidRDefault="004F3282" w:rsidP="004F3282">
            <w:pPr>
              <w:spacing w:after="0" w:line="240" w:lineRule="auto"/>
              <w:jc w:val="center"/>
              <w:rPr>
                <w:rFonts w:ascii="Times New Roman" w:eastAsia="Times New Roman" w:hAnsi="Times New Roman" w:cs="Times New Roman"/>
                <w:b/>
                <w:sz w:val="20"/>
                <w:szCs w:val="20"/>
                <w:lang w:eastAsia="ru-RU"/>
              </w:rPr>
            </w:pPr>
          </w:p>
        </w:tc>
        <w:tc>
          <w:tcPr>
            <w:tcW w:w="2161"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18.08.2020</w:t>
            </w:r>
          </w:p>
        </w:tc>
      </w:tr>
      <w:tr w:rsidR="004F3282" w:rsidRPr="004F3282" w:rsidTr="00210C48">
        <w:tc>
          <w:tcPr>
            <w:tcW w:w="2580" w:type="dxa"/>
            <w:vMerge/>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4"/>
                <w:szCs w:val="24"/>
                <w:lang w:eastAsia="ru-RU"/>
              </w:rPr>
            </w:pPr>
          </w:p>
        </w:tc>
        <w:tc>
          <w:tcPr>
            <w:tcW w:w="4568"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16"/>
                <w:szCs w:val="16"/>
                <w:lang w:eastAsia="ru-RU"/>
              </w:rPr>
            </w:pPr>
            <w:r w:rsidRPr="004F3282">
              <w:rPr>
                <w:rFonts w:ascii="Times New Roman" w:eastAsia="Times New Roman" w:hAnsi="Times New Roman" w:cs="Times New Roman"/>
                <w:sz w:val="16"/>
                <w:szCs w:val="16"/>
                <w:lang w:eastAsia="ru-RU"/>
              </w:rPr>
              <w:t>(</w:t>
            </w:r>
            <w:r w:rsidRPr="004F3282">
              <w:rPr>
                <w:rFonts w:ascii="Times New Roman" w:eastAsia="Times New Roman" w:hAnsi="Times New Roman" w:cs="Times New Roman"/>
                <w:sz w:val="20"/>
                <w:szCs w:val="20"/>
                <w:lang w:eastAsia="ru-RU"/>
              </w:rPr>
              <w:t>URL-адреса сторінки</w:t>
            </w:r>
            <w:r w:rsidRPr="004F3282">
              <w:rPr>
                <w:rFonts w:ascii="Times New Roman" w:eastAsia="Times New Roman" w:hAnsi="Times New Roman" w:cs="Times New Roman"/>
                <w:sz w:val="16"/>
                <w:szCs w:val="16"/>
                <w:lang w:eastAsia="ru-RU"/>
              </w:rPr>
              <w:t>)</w:t>
            </w:r>
          </w:p>
        </w:tc>
        <w:tc>
          <w:tcPr>
            <w:tcW w:w="29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16"/>
                <w:szCs w:val="16"/>
                <w:lang w:eastAsia="ru-RU"/>
              </w:rPr>
            </w:pPr>
            <w:r w:rsidRPr="004F3282">
              <w:rPr>
                <w:rFonts w:ascii="Times New Roman" w:eastAsia="Times New Roman" w:hAnsi="Times New Roman" w:cs="Times New Roman"/>
                <w:sz w:val="16"/>
                <w:szCs w:val="16"/>
                <w:lang w:eastAsia="ru-RU"/>
              </w:rPr>
              <w:t> </w:t>
            </w:r>
          </w:p>
        </w:tc>
        <w:tc>
          <w:tcPr>
            <w:tcW w:w="2161"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16"/>
                <w:szCs w:val="16"/>
                <w:lang w:eastAsia="ru-RU"/>
              </w:rPr>
            </w:pPr>
            <w:r w:rsidRPr="004F3282">
              <w:rPr>
                <w:rFonts w:ascii="Times New Roman" w:eastAsia="Times New Roman" w:hAnsi="Times New Roman" w:cs="Times New Roman"/>
                <w:sz w:val="16"/>
                <w:szCs w:val="16"/>
                <w:lang w:eastAsia="ru-RU"/>
              </w:rPr>
              <w:t>(дата)</w:t>
            </w:r>
          </w:p>
        </w:tc>
      </w:tr>
    </w:tbl>
    <w:p w:rsidR="004F3282" w:rsidRPr="004F3282" w:rsidRDefault="004F3282" w:rsidP="004F3282">
      <w:pPr>
        <w:spacing w:after="0" w:line="240" w:lineRule="auto"/>
        <w:rPr>
          <w:rFonts w:ascii="Times New Roman" w:eastAsia="Times New Roman" w:hAnsi="Times New Roman" w:cs="Times New Roman"/>
          <w:sz w:val="24"/>
          <w:szCs w:val="24"/>
          <w:lang w:eastAsia="ru-RU"/>
        </w:rPr>
      </w:pPr>
    </w:p>
    <w:p w:rsidR="004F3282" w:rsidRDefault="004F3282">
      <w:pPr>
        <w:sectPr w:rsidR="004F3282" w:rsidSect="004F3282">
          <w:pgSz w:w="11906" w:h="16838"/>
          <w:pgMar w:top="363" w:right="567" w:bottom="363" w:left="1417" w:header="708" w:footer="708" w:gutter="0"/>
          <w:cols w:space="708"/>
          <w:docGrid w:linePitch="360"/>
        </w:sectPr>
      </w:pPr>
    </w:p>
    <w:p w:rsidR="004F3282" w:rsidRPr="004F3282" w:rsidRDefault="004F3282" w:rsidP="004F3282">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4F3282">
        <w:rPr>
          <w:rFonts w:ascii="Times New Roman" w:eastAsia="Times New Roman" w:hAnsi="Times New Roman" w:cs="Times New Roman"/>
          <w:b/>
          <w:bCs/>
          <w:color w:val="000000"/>
          <w:sz w:val="28"/>
          <w:szCs w:val="28"/>
          <w:lang w:val="uk-UA" w:eastAsia="uk-UA"/>
        </w:rPr>
        <w:lastRenderedPageBreak/>
        <w:t>Зміст</w:t>
      </w:r>
      <w:r w:rsidRPr="004F3282">
        <w:rPr>
          <w:rFonts w:ascii="Times New Roman" w:eastAsia="Times New Roman" w:hAnsi="Times New Roman" w:cs="Times New Roman"/>
          <w:b/>
          <w:bCs/>
          <w:color w:val="000000"/>
          <w:sz w:val="28"/>
          <w:szCs w:val="28"/>
          <w:lang w:val="en-US" w:eastAsia="uk-UA"/>
        </w:rPr>
        <w:tab/>
      </w:r>
      <w:r w:rsidRPr="004F3282">
        <w:rPr>
          <w:rFonts w:ascii="Times New Roman" w:eastAsia="Times New Roman" w:hAnsi="Times New Roman" w:cs="Times New Roman"/>
          <w:b/>
          <w:bCs/>
          <w:color w:val="000000"/>
          <w:sz w:val="28"/>
          <w:szCs w:val="28"/>
          <w:lang w:val="en-US" w:eastAsia="uk-UA"/>
        </w:rPr>
        <w:tab/>
      </w:r>
      <w:r w:rsidRPr="004F3282">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4F3282" w:rsidRPr="004F3282" w:rsidTr="00210C48">
        <w:tc>
          <w:tcPr>
            <w:tcW w:w="10266" w:type="dxa"/>
            <w:gridSpan w:val="2"/>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4F3282">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rPr>
          <w:trHeight w:val="274"/>
        </w:trPr>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 Інформація щодо корпоративного секретаря.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8. Штрафні санкції щодо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інформація про будь-які винагороди або компенсації, які </w:t>
            </w:r>
            <w:r w:rsidRPr="004F3282">
              <w:rPr>
                <w:rFonts w:ascii="Times New Roman" w:eastAsia="Times New Roman" w:hAnsi="Times New Roman" w:cs="Times New Roman"/>
                <w:sz w:val="20"/>
                <w:szCs w:val="20"/>
                <w:lang w:val="uk-UA" w:eastAsia="ru-RU"/>
              </w:rPr>
              <w:t xml:space="preserve">мають бути </w:t>
            </w:r>
            <w:r w:rsidRPr="004F3282">
              <w:rPr>
                <w:rFonts w:ascii="Times New Roman" w:eastAsia="Times New Roman" w:hAnsi="Times New Roman" w:cs="Times New Roman"/>
                <w:color w:val="000000"/>
                <w:sz w:val="20"/>
                <w:szCs w:val="20"/>
                <w:lang w:val="uk-UA"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ind w:left="1560" w:hanging="1560"/>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color w:val="000000"/>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 xml:space="preserve">30. </w:t>
            </w:r>
            <w:r w:rsidRPr="004F3282">
              <w:rPr>
                <w:rFonts w:ascii="Times New Roman" w:eastAsia="Times New Roman" w:hAnsi="Times New Roman" w:cs="Times New Roman"/>
                <w:sz w:val="20"/>
                <w:szCs w:val="20"/>
                <w:lang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en-US" w:eastAsia="uk-UA"/>
              </w:rPr>
              <w:t>X</w:t>
            </w: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tcPr>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p>
        </w:tc>
      </w:tr>
      <w:tr w:rsidR="004F3282" w:rsidRPr="004F3282" w:rsidTr="00210C48">
        <w:tc>
          <w:tcPr>
            <w:tcW w:w="8424"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4"/>
                <w:szCs w:val="24"/>
                <w:lang w:val="en-US" w:eastAsia="uk-UA"/>
              </w:rPr>
            </w:pPr>
            <w:r w:rsidRPr="004F3282">
              <w:rPr>
                <w:rFonts w:ascii="Times New Roman" w:eastAsia="Times New Roman" w:hAnsi="Times New Roman" w:cs="Times New Roman"/>
                <w:b/>
                <w:sz w:val="24"/>
                <w:szCs w:val="24"/>
                <w:lang w:val="en-US" w:eastAsia="uk-UA"/>
              </w:rPr>
              <w:t>X</w:t>
            </w:r>
          </w:p>
        </w:tc>
      </w:tr>
    </w:tbl>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b/>
          <w:sz w:val="20"/>
          <w:szCs w:val="20"/>
          <w:lang w:val="uk-UA" w:eastAsia="uk-UA"/>
        </w:rPr>
        <w:t xml:space="preserve">Примітки : </w:t>
      </w:r>
      <w:r w:rsidRPr="004F3282">
        <w:rPr>
          <w:rFonts w:ascii="Times New Roman" w:eastAsia="Times New Roman" w:hAnsi="Times New Roman" w:cs="Times New Roman"/>
          <w:sz w:val="20"/>
          <w:szCs w:val="20"/>
          <w:lang w:val="en-US" w:eastAsia="uk-UA"/>
        </w:rPr>
        <w:t>* Iнформацiю про одержанi лiцензiї на окремi види дiяльностi, iнформацiю щодо посади корпоративного секретаря (для акцiонерних товариств), iнформацiю про будь-якi винагороди або компенсацiї, якi мають бути виплаченi посадовим особам емiтента в разi їх звiльнення, iнформацiю про змiну осiб, яким належить право голосу за акцiями, сумарна кiлькiсть прав за якими стає бiльшою, меншою або рiвною пороговому значенню пакета акцiй, iнформацiю про змiну осiб, якi є власниками фiнансових iнструментiв, пов_язаних з голосуючими акцiями акцiонерного товариства, сумарна кiлькiсть прав за якими стає бiльшою, меншою або рiвною пороговому значенню пакета акцiй, iнформацiю про забезпечення випуску боргових цiнних паперiв,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iнформацiю про вчинення значних правочинiв або правочинiв, щодо вчинення яких є заiнтересованiсть, або про попереднє надання згоди на вчинення значних правочинiв, вiдомостi про осiб, заiнтересованих у вчиненнi товариством правочинiв iз заiнтересованiстю, та обставини, iснування яких створює заiнтересованiсть, аудиторський звiт незалежного аудитора, наданий за результатами аудиту фiнансової звiтностi емiтента аудитором (аудиторською фiрмою), рiчну фiнансову звiтнiсть поручителя (страховика/гаранта), що здiйснює забезпечення випуску боргових цiнних паперiв (за кожним суб_єктом забезпечення окремо) не наводиться вiдповiдно до пункту 5 глави 4 роздiлу II "Положення про розкриття iнформацiї емiтентами цiнних паперiв_ №2826 вiд 03.12.2013.</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Товариство послугами рейтингових агентств не користовувалося, визначення або поновлення рейтингової оцiнки емiтента або цiнних паперiв не здiйснювалося, рiвень кредитного рейтингу емiтента не визначався.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 * В роздiлi "Основнi вiдомостi про емiтента" не вказано серiю та номер свiдоцтва про державну реєстрацiю, оскiльки свiдоцтва про державну реєстрацiю в Товариствi немає.</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lastRenderedPageBreak/>
        <w:t xml:space="preserve">* Поточного рахунку в iноземнiй валютi Товариство не має.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Емiтент не приймає участi в iнших юридичних особах.</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Данi щодо iнформацiї про засновникiв та/або учасникiв емiтента та вiдсоток акцiй (часток, паїв)  що є акцiонерами Товариства станом на 31.12.2019 року у Товариства вiдсутнi.</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У структурi капiтала емiтента вiдсутнє володiння акцiями iнших емiтентiв.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Штрафнi санкцiї, накладенi органами державної влади у звiтному перiодi на Товариство не накладалися.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Змiн в iнформацiї про змiну акцiонерiв, яким належать голосуючi акцiї, розмiр пакета яких стає бiльшим, меншим або рiвним пороговому значенню пакета акцiй протягом звiтнього перiоду не вiдбувалось.</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Облiгацiї (будь-яких видiв), iпотечнi цiннi папери, похiднi цiннi папери, сертифiкати ФОН та будь-якi iншi цiннi папери, крiм акцiй, Товариством не розмiщувалися.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Фактiв придбання Товариством власних акцiй за звiтний перiод не було.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Iнформацiя про наявнiсть у власностi працiвникiв емiтента цiнних паперiв (крiм акцiй) такого емiтента не наводиться у зв'язку з тим, що iншi цiннi папери, крiм акцiй, Товариством не розмiщувалися.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вiдсутнi.</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*За результатами звiтнього та попереднього року рiшення про виплату дивiдендiв не приймалося, виплата дивiдендiв не здiйснювалася.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Iнформацiя про собiвартiсть реалiзованої продукцiї, та iнформацiя про обсяги виробництва та реалiзацiї основних видiв продукцiї не заповнювались тому, що  вид дiяльностi емiтента не класифiкується як переробна, добувна, або виробництво та розподiлення електроенергiї, газу та води за класифiкатором видiв економiчної дiяльностi.</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Емiтент складає фiнансову звiтнiсть вiдповiдно до П(С)БО.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Iнформацiя про акцiонернi або корпоративнi договори, укладенi акцiонерами (учасниками) у емiтента вiдсутня.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Будь-якi договори та/або правочини, умовою чинностi яких є незмiннiсть осiб, якi здiйснюють контроль над емiтентом не укладалися, тому вiдповiдна iнформацiя не наводиться.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 * У зв`язку з Наказом Мiнiстерства Фiнансiв Українi №226, було внесено змiни до П(С) БУ 25 Спрощена фiнансова звiтнiсть у частинi I "Необоротнi активи" Балансу (форма №1-м),  але Нацiональною комiсiєю з цiнних паперiв та фондового ринку цi змiни врахованi не були. Тому у наданiй з цим рiчним звiтом фiнансовiй звiтностi до рядка 1011 входить рядок 1001+1011, до рядка 1012 - рядок 1002+1012, що призвело до змiн у значеннi рядка 1010 в фiнансової звiтностi пiдприємства, складеної згiдно чинного законодавства України.</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4F3282">
        <w:rPr>
          <w:rFonts w:ascii="Times New Roman" w:eastAsia="Times New Roman" w:hAnsi="Times New Roman" w:cs="Times New Roman"/>
          <w:b/>
          <w:bCs/>
          <w:color w:val="000000"/>
          <w:sz w:val="28"/>
          <w:szCs w:val="28"/>
          <w:lang w:val="en-US" w:eastAsia="uk-UA"/>
        </w:rPr>
        <w:lastRenderedPageBreak/>
        <w:t>III</w:t>
      </w:r>
      <w:r w:rsidRPr="004F3282">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xml:space="preserve"> </w:t>
            </w:r>
            <w:r w:rsidRPr="004F3282">
              <w:rPr>
                <w:rFonts w:ascii="Times New Roman" w:eastAsia="Times New Roman" w:hAnsi="Times New Roman" w:cs="Times New Roman"/>
                <w:b/>
                <w:sz w:val="20"/>
                <w:szCs w:val="20"/>
                <w:lang w:val="en-US" w:eastAsia="uk-UA"/>
              </w:rPr>
              <w:t>ПРИВАТНЕ АКЦІОНЕРНЕ ТОВАРИСТВО "КИЇВГІДРОМОНТАЖ"</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xml:space="preserve">2. </w:t>
            </w:r>
            <w:r w:rsidRPr="004F3282">
              <w:rPr>
                <w:rFonts w:ascii="Times New Roman" w:eastAsia="Times New Roman" w:hAnsi="Times New Roman" w:cs="Times New Roman"/>
                <w:sz w:val="20"/>
                <w:szCs w:val="20"/>
                <w:lang w:eastAsia="uk-UA"/>
              </w:rPr>
              <w:t>Скорочене найменування (за наявності).</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xml:space="preserve"> </w:t>
            </w:r>
            <w:r w:rsidRPr="004F3282">
              <w:rPr>
                <w:rFonts w:ascii="Times New Roman" w:eastAsia="Times New Roman" w:hAnsi="Times New Roman" w:cs="Times New Roman"/>
                <w:b/>
                <w:sz w:val="20"/>
                <w:szCs w:val="20"/>
                <w:lang w:val="en-US" w:eastAsia="uk-UA"/>
              </w:rPr>
              <w:t>ПРАТ "КИЇВГIДРОМОНТАЖ"</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 xml:space="preserve"> 17.09.1991</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4.</w:t>
            </w:r>
            <w:r w:rsidRPr="004F3282">
              <w:rPr>
                <w:rFonts w:ascii="Times New Roman" w:eastAsia="Times New Roman" w:hAnsi="Times New Roman" w:cs="Times New Roman"/>
                <w:sz w:val="20"/>
                <w:szCs w:val="20"/>
                <w:lang w:val="uk-UA" w:eastAsia="uk-UA"/>
              </w:rPr>
              <w:t xml:space="preserve"> </w:t>
            </w:r>
            <w:r w:rsidRPr="004F3282">
              <w:rPr>
                <w:rFonts w:ascii="Times New Roman" w:eastAsia="Times New Roman" w:hAnsi="Times New Roman" w:cs="Times New Roman"/>
                <w:sz w:val="20"/>
                <w:szCs w:val="20"/>
                <w:lang w:eastAsia="uk-UA"/>
              </w:rPr>
              <w:t>Територія</w:t>
            </w:r>
            <w:r w:rsidRPr="004F3282">
              <w:rPr>
                <w:rFonts w:ascii="Times New Roman" w:eastAsia="Times New Roman" w:hAnsi="Times New Roman" w:cs="Times New Roman"/>
                <w:sz w:val="20"/>
                <w:szCs w:val="20"/>
                <w:lang w:val="en-US" w:eastAsia="uk-UA"/>
              </w:rPr>
              <w:t xml:space="preserve"> (</w:t>
            </w:r>
            <w:r w:rsidRPr="004F3282">
              <w:rPr>
                <w:rFonts w:ascii="Times New Roman" w:eastAsia="Times New Roman" w:hAnsi="Times New Roman" w:cs="Times New Roman"/>
                <w:sz w:val="20"/>
                <w:szCs w:val="20"/>
                <w:lang w:eastAsia="uk-UA"/>
              </w:rPr>
              <w:t>о</w:t>
            </w:r>
            <w:r w:rsidRPr="004F3282">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 xml:space="preserve"> Київська область</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 xml:space="preserve"> 600000.00</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eastAsia="uk-UA"/>
              </w:rPr>
              <w:t>0.000</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0.000</w:t>
            </w:r>
          </w:p>
        </w:tc>
      </w:tr>
      <w:tr w:rsidR="004F3282" w:rsidRPr="004F3282" w:rsidTr="00210C48">
        <w:trPr>
          <w:trHeight w:val="397"/>
        </w:trPr>
        <w:tc>
          <w:tcPr>
            <w:tcW w:w="492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eastAsia="uk-UA"/>
              </w:rPr>
              <w:t>12</w:t>
            </w:r>
          </w:p>
        </w:tc>
      </w:tr>
      <w:tr w:rsidR="004F3282" w:rsidRPr="004F3282" w:rsidTr="00210C48">
        <w:trPr>
          <w:trHeight w:val="397"/>
        </w:trPr>
        <w:tc>
          <w:tcPr>
            <w:tcW w:w="9855" w:type="dxa"/>
            <w:gridSpan w:val="4"/>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4F3282" w:rsidRPr="004F3282" w:rsidTr="00210C48">
        <w:trPr>
          <w:trHeight w:val="397"/>
        </w:trPr>
        <w:tc>
          <w:tcPr>
            <w:tcW w:w="136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41.20</w:t>
            </w:r>
          </w:p>
        </w:tc>
        <w:tc>
          <w:tcPr>
            <w:tcW w:w="848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Будівництво житлових і нежитлових будівель</w:t>
            </w:r>
          </w:p>
        </w:tc>
      </w:tr>
      <w:tr w:rsidR="004F3282" w:rsidRPr="004F3282" w:rsidTr="00210C48">
        <w:trPr>
          <w:trHeight w:val="397"/>
        </w:trPr>
        <w:tc>
          <w:tcPr>
            <w:tcW w:w="136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46.73</w:t>
            </w:r>
          </w:p>
        </w:tc>
        <w:tc>
          <w:tcPr>
            <w:tcW w:w="848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 xml:space="preserve"> Оптова торгівля деревиною, будівельними матеріалами та санітарно-технічним обладнанням;</w:t>
            </w:r>
          </w:p>
        </w:tc>
      </w:tr>
      <w:tr w:rsidR="004F3282" w:rsidRPr="004F3282" w:rsidTr="00210C48">
        <w:trPr>
          <w:trHeight w:val="397"/>
        </w:trPr>
        <w:tc>
          <w:tcPr>
            <w:tcW w:w="1368"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42.91</w:t>
            </w:r>
          </w:p>
        </w:tc>
        <w:tc>
          <w:tcPr>
            <w:tcW w:w="8487" w:type="dxa"/>
            <w:gridSpan w:val="3"/>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val="en-US" w:eastAsia="uk-UA"/>
              </w:rPr>
              <w:t xml:space="preserve"> Будівництво водних споруд</w:t>
            </w:r>
          </w:p>
        </w:tc>
      </w:tr>
      <w:tr w:rsidR="004F3282" w:rsidRPr="004F3282" w:rsidTr="00210C48">
        <w:tc>
          <w:tcPr>
            <w:tcW w:w="2268" w:type="dxa"/>
            <w:gridSpan w:val="2"/>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0"/>
                <w:lang w:eastAsia="uk-UA"/>
              </w:rPr>
            </w:pPr>
          </w:p>
        </w:tc>
        <w:tc>
          <w:tcPr>
            <w:tcW w:w="7587" w:type="dxa"/>
            <w:gridSpan w:val="2"/>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p>
        </w:tc>
      </w:tr>
    </w:tbl>
    <w:p w:rsidR="004F3282" w:rsidRPr="004F3282" w:rsidRDefault="004F3282" w:rsidP="004F3282">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4F3282" w:rsidRPr="004F3282" w:rsidTr="00210C48">
        <w:tc>
          <w:tcPr>
            <w:tcW w:w="9960" w:type="dxa"/>
            <w:gridSpan w:val="2"/>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uk-UA" w:eastAsia="uk-UA"/>
              </w:rPr>
              <w:t>1</w:t>
            </w:r>
            <w:r w:rsidRPr="004F3282">
              <w:rPr>
                <w:rFonts w:ascii="Times New Roman" w:eastAsia="Times New Roman" w:hAnsi="Times New Roman" w:cs="Times New Roman"/>
                <w:bCs/>
                <w:sz w:val="20"/>
                <w:szCs w:val="20"/>
                <w:lang w:val="en-US" w:eastAsia="uk-UA"/>
              </w:rPr>
              <w:t>0</w:t>
            </w:r>
            <w:r w:rsidRPr="004F3282">
              <w:rPr>
                <w:rFonts w:ascii="Times New Roman" w:eastAsia="Times New Roman" w:hAnsi="Times New Roman" w:cs="Times New Roman"/>
                <w:bCs/>
                <w:sz w:val="20"/>
                <w:szCs w:val="20"/>
                <w:lang w:val="uk-UA" w:eastAsia="uk-UA"/>
              </w:rPr>
              <w:t>. Банки, що обслуговують емітента</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xml:space="preserve">1) </w:t>
            </w:r>
            <w:r w:rsidRPr="004F3282">
              <w:rPr>
                <w:rFonts w:ascii="Times New Roman" w:eastAsia="Times New Roman" w:hAnsi="Times New Roman" w:cs="Times New Roman"/>
                <w:sz w:val="20"/>
                <w:szCs w:val="20"/>
                <w:lang w:eastAsia="uk-UA"/>
              </w:rPr>
              <w:t xml:space="preserve"> </w:t>
            </w:r>
            <w:r w:rsidRPr="004F3282">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en-US" w:eastAsia="uk-UA"/>
              </w:rPr>
            </w:pPr>
            <w:r w:rsidRPr="004F3282">
              <w:rPr>
                <w:rFonts w:ascii="Times New Roman" w:eastAsia="Times New Roman" w:hAnsi="Times New Roman" w:cs="Times New Roman"/>
                <w:b/>
                <w:sz w:val="20"/>
                <w:szCs w:val="20"/>
                <w:lang w:eastAsia="uk-UA"/>
              </w:rPr>
              <w:t xml:space="preserve"> </w:t>
            </w:r>
            <w:r w:rsidRPr="004F3282">
              <w:rPr>
                <w:rFonts w:ascii="Times New Roman" w:eastAsia="Times New Roman" w:hAnsi="Times New Roman" w:cs="Times New Roman"/>
                <w:b/>
                <w:sz w:val="20"/>
                <w:szCs w:val="20"/>
                <w:lang w:val="en-US" w:eastAsia="uk-UA"/>
              </w:rPr>
              <w:t>«Вишгородське відділення «Київське ГРУ ПАТ КБ «ПриватБанк»</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2)</w:t>
            </w:r>
            <w:r w:rsidRPr="004F3282">
              <w:rPr>
                <w:rFonts w:ascii="Times New Roman" w:eastAsia="Times New Roman" w:hAnsi="Times New Roman" w:cs="Times New Roman"/>
                <w:sz w:val="20"/>
                <w:szCs w:val="20"/>
                <w:lang w:val="en-US" w:eastAsia="uk-UA"/>
              </w:rPr>
              <w:t xml:space="preserve"> </w:t>
            </w:r>
            <w:r w:rsidRPr="004F3282">
              <w:rPr>
                <w:rFonts w:ascii="Times New Roman" w:eastAsia="Times New Roman" w:hAnsi="Times New Roman" w:cs="Times New Roman"/>
                <w:sz w:val="20"/>
                <w:szCs w:val="20"/>
                <w:lang w:val="uk-UA" w:eastAsia="uk-UA"/>
              </w:rPr>
              <w:t xml:space="preserve"> МФО банку</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321842</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 xml:space="preserve">3) </w:t>
            </w:r>
            <w:r w:rsidRPr="004F3282">
              <w:rPr>
                <w:rFonts w:ascii="Times New Roman" w:eastAsia="Times New Roman" w:hAnsi="Times New Roman" w:cs="Times New Roman"/>
                <w:sz w:val="20"/>
                <w:szCs w:val="20"/>
                <w:lang w:val="en-US" w:eastAsia="uk-UA"/>
              </w:rPr>
              <w:t xml:space="preserve"> </w:t>
            </w:r>
            <w:r w:rsidRPr="004F3282">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UA353218420000026006436145001</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xml:space="preserve">4) </w:t>
            </w:r>
            <w:r w:rsidRPr="004F3282">
              <w:rPr>
                <w:rFonts w:ascii="Times New Roman" w:eastAsia="Times New Roman" w:hAnsi="Times New Roman" w:cs="Times New Roman"/>
                <w:sz w:val="20"/>
                <w:szCs w:val="20"/>
                <w:lang w:eastAsia="uk-UA"/>
              </w:rPr>
              <w:t xml:space="preserve"> </w:t>
            </w:r>
            <w:r w:rsidRPr="004F3282">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eastAsia="uk-UA"/>
              </w:rPr>
              <w:t xml:space="preserve"> </w:t>
            </w:r>
            <w:r w:rsidRPr="004F3282">
              <w:rPr>
                <w:rFonts w:ascii="Times New Roman" w:eastAsia="Times New Roman" w:hAnsi="Times New Roman" w:cs="Times New Roman"/>
                <w:b/>
                <w:sz w:val="20"/>
                <w:szCs w:val="20"/>
                <w:lang w:val="en-US" w:eastAsia="uk-UA"/>
              </w:rPr>
              <w:t>немає</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5)</w:t>
            </w:r>
            <w:r w:rsidRPr="004F3282">
              <w:rPr>
                <w:rFonts w:ascii="Times New Roman" w:eastAsia="Times New Roman" w:hAnsi="Times New Roman" w:cs="Times New Roman"/>
                <w:sz w:val="20"/>
                <w:szCs w:val="20"/>
                <w:lang w:val="en-US" w:eastAsia="uk-UA"/>
              </w:rPr>
              <w:t xml:space="preserve">  </w:t>
            </w:r>
            <w:r w:rsidRPr="004F3282">
              <w:rPr>
                <w:rFonts w:ascii="Times New Roman" w:eastAsia="Times New Roman" w:hAnsi="Times New Roman" w:cs="Times New Roman"/>
                <w:sz w:val="20"/>
                <w:szCs w:val="20"/>
                <w:lang w:val="uk-UA" w:eastAsia="uk-UA"/>
              </w:rPr>
              <w:t>МФО банку</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д/н</w:t>
            </w:r>
          </w:p>
        </w:tc>
      </w:tr>
      <w:tr w:rsidR="004F3282" w:rsidRPr="004F3282" w:rsidTr="00210C48">
        <w:tc>
          <w:tcPr>
            <w:tcW w:w="4920" w:type="dxa"/>
            <w:tcBorders>
              <w:top w:val="nil"/>
              <w:left w:val="nil"/>
              <w:bottom w:val="nil"/>
              <w:right w:val="nil"/>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xml:space="preserve">6) </w:t>
            </w:r>
            <w:r w:rsidRPr="004F3282">
              <w:rPr>
                <w:rFonts w:ascii="Times New Roman" w:eastAsia="Times New Roman" w:hAnsi="Times New Roman" w:cs="Times New Roman"/>
                <w:sz w:val="20"/>
                <w:szCs w:val="20"/>
                <w:lang w:val="en-US" w:eastAsia="uk-UA"/>
              </w:rPr>
              <w:t xml:space="preserve"> </w:t>
            </w:r>
            <w:r w:rsidRPr="004F3282">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en-US" w:eastAsia="uk-UA"/>
              </w:rPr>
              <w:t xml:space="preserve"> д/н</w:t>
            </w:r>
          </w:p>
        </w:tc>
      </w:tr>
    </w:tbl>
    <w:p w:rsidR="004F3282" w:rsidRPr="004F3282" w:rsidRDefault="004F3282" w:rsidP="004F3282">
      <w:pPr>
        <w:spacing w:after="0" w:line="240" w:lineRule="auto"/>
        <w:rPr>
          <w:rFonts w:ascii="Times New Roman" w:eastAsia="Times New Roman" w:hAnsi="Times New Roman" w:cs="Times New Roman"/>
          <w:sz w:val="24"/>
          <w:szCs w:val="24"/>
          <w:lang w:eastAsia="uk-UA"/>
        </w:rPr>
      </w:pPr>
    </w:p>
    <w:p w:rsidR="004F3282" w:rsidRDefault="004F3282">
      <w:pPr>
        <w:sectPr w:rsidR="004F3282" w:rsidSect="004F3282">
          <w:pgSz w:w="11906" w:h="16838"/>
          <w:pgMar w:top="363" w:right="567" w:bottom="363" w:left="1417" w:header="708" w:footer="708"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4F3282" w:rsidRPr="004F3282" w:rsidTr="00210C48">
        <w:tc>
          <w:tcPr>
            <w:tcW w:w="9720" w:type="dxa"/>
            <w:tcMar>
              <w:top w:w="60" w:type="dxa"/>
              <w:left w:w="60" w:type="dxa"/>
              <w:bottom w:w="60" w:type="dxa"/>
              <w:right w:w="60" w:type="dxa"/>
            </w:tcMar>
            <w:vAlign w:val="center"/>
          </w:tcPr>
          <w:p w:rsidR="004F3282" w:rsidRPr="004F3282" w:rsidRDefault="004F3282" w:rsidP="004F3282">
            <w:pPr>
              <w:spacing w:after="0" w:line="240" w:lineRule="auto"/>
              <w:ind w:firstLine="240"/>
              <w:jc w:val="center"/>
              <w:rPr>
                <w:rFonts w:ascii="Times New Roman" w:eastAsia="Times New Roman" w:hAnsi="Times New Roman" w:cs="Times New Roman"/>
                <w:sz w:val="24"/>
                <w:szCs w:val="24"/>
                <w:lang w:val="uk-UA" w:eastAsia="uk-UA"/>
              </w:rPr>
            </w:pPr>
            <w:r w:rsidRPr="004F3282">
              <w:rPr>
                <w:rFonts w:ascii="Times New Roman" w:eastAsia="Times New Roman" w:hAnsi="Times New Roman" w:cs="Times New Roman"/>
                <w:b/>
                <w:bCs/>
                <w:sz w:val="24"/>
                <w:szCs w:val="24"/>
                <w:lang w:eastAsia="uk-UA"/>
              </w:rPr>
              <w:lastRenderedPageBreak/>
              <w:t>15</w:t>
            </w:r>
            <w:r w:rsidRPr="004F3282">
              <w:rPr>
                <w:rFonts w:ascii="Times New Roman" w:eastAsia="Times New Roman" w:hAnsi="Times New Roman" w:cs="Times New Roman"/>
                <w:b/>
                <w:bCs/>
                <w:sz w:val="24"/>
                <w:szCs w:val="24"/>
                <w:lang w:val="uk-UA" w:eastAsia="uk-UA"/>
              </w:rPr>
              <w:t xml:space="preserve">. </w:t>
            </w:r>
            <w:r w:rsidRPr="004F3282">
              <w:rPr>
                <w:rFonts w:ascii="Times New Roman" w:eastAsia="Times New Roman" w:hAnsi="Times New Roman" w:cs="Times New Roman"/>
                <w:b/>
                <w:sz w:val="24"/>
                <w:szCs w:val="24"/>
                <w:lang w:val="uk-UA" w:eastAsia="uk-UA"/>
              </w:rPr>
              <w:t>Відомості про наявність філіалів або інших відокремлених структурних підрозділів емітента:</w:t>
            </w:r>
            <w:bookmarkStart w:id="1" w:name="10037"/>
            <w:bookmarkEnd w:id="1"/>
          </w:p>
          <w:p w:rsidR="004F3282" w:rsidRPr="004F3282" w:rsidRDefault="004F3282" w:rsidP="004F3282">
            <w:pPr>
              <w:spacing w:after="0" w:line="240" w:lineRule="auto"/>
              <w:ind w:left="-210"/>
              <w:jc w:val="center"/>
              <w:rPr>
                <w:rFonts w:ascii="Times New Roman" w:eastAsia="Times New Roman" w:hAnsi="Times New Roman" w:cs="Times New Roman"/>
                <w:b/>
                <w:bCs/>
                <w:sz w:val="24"/>
                <w:szCs w:val="24"/>
                <w:lang w:val="uk-UA" w:eastAsia="uk-UA"/>
              </w:rPr>
            </w:pP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2834"/>
        <w:gridCol w:w="6803"/>
      </w:tblGrid>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ДНІПРОПЕТРОВСЬКА ФІЛІЯ АКЦІОНЕРНОГО ТОВАРИСТВА "КИЇГІДРОМОНТАЖ"</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УКРАЇНА 49099 Днiпропетровська область ЛЕНІНСЬКИЙ М. ДНІПРОПЕТРОВСЬК ВУЛ. НАБЕРЕЖНА ЗАВОДСЬКА, 84</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опис</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СЕВАСТОПОЛЬСЬКА ФІЛІЯ АКЦІОНЕРНОГО ТОВАРИСТВА "КИЇВГІДРОМОНТАЖ"</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УКРАЇНА 99012 м. Севастополь Нахімовський район м. Севастополь ВУЛИЦЯ ІСТОМІНА, будинок 35, квартира 17</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опис</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ОДЕСЬКА ФІЛІЯ АКЦІОНЕРНОГО ТОВАРИСТВА "КИЇВГІДРОМОНТАЖ"</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місцезнаходження</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УКРАЇНА 65080 Одеська область місто Одеса, Малиновський район ВУЛИЦЯ КОСМОНАВТІВ , будинок 24, квартира 6</w:t>
            </w:r>
          </w:p>
        </w:tc>
      </w:tr>
      <w:tr w:rsidR="004F3282" w:rsidRPr="004F3282" w:rsidTr="00210C48">
        <w:tblPrEx>
          <w:tblCellMar>
            <w:top w:w="0" w:type="dxa"/>
            <w:bottom w:w="0" w:type="dxa"/>
          </w:tblCellMar>
        </w:tblPrEx>
        <w:tc>
          <w:tcPr>
            <w:tcW w:w="2834"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опис</w:t>
            </w:r>
          </w:p>
        </w:tc>
        <w:tc>
          <w:tcPr>
            <w:tcW w:w="6803"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4F3282" w:rsidRPr="004F3282" w:rsidTr="00210C48">
        <w:tc>
          <w:tcPr>
            <w:tcW w:w="15480" w:type="dxa"/>
            <w:tcMar>
              <w:top w:w="60" w:type="dxa"/>
              <w:left w:w="60" w:type="dxa"/>
              <w:bottom w:w="60" w:type="dxa"/>
              <w:right w:w="60" w:type="dxa"/>
            </w:tcMar>
            <w:vAlign w:val="center"/>
          </w:tcPr>
          <w:p w:rsidR="004F3282" w:rsidRPr="004F3282" w:rsidRDefault="004F3282" w:rsidP="004F3282">
            <w:pPr>
              <w:spacing w:after="0" w:line="240" w:lineRule="auto"/>
              <w:ind w:left="-210"/>
              <w:jc w:val="center"/>
              <w:rPr>
                <w:rFonts w:ascii="Times New Roman" w:eastAsia="Times New Roman" w:hAnsi="Times New Roman" w:cs="Times New Roman"/>
                <w:b/>
                <w:bCs/>
                <w:sz w:val="28"/>
                <w:szCs w:val="28"/>
                <w:lang w:eastAsia="uk-UA"/>
              </w:rPr>
            </w:pPr>
            <w:r w:rsidRPr="004F3282">
              <w:rPr>
                <w:rFonts w:ascii="Times New Roman" w:eastAsia="Times New Roman" w:hAnsi="Times New Roman" w:cs="Times New Roman"/>
                <w:b/>
                <w:bCs/>
                <w:sz w:val="28"/>
                <w:szCs w:val="28"/>
                <w:lang w:eastAsia="uk-UA"/>
              </w:rPr>
              <w:lastRenderedPageBreak/>
              <w:t>16</w:t>
            </w:r>
            <w:r w:rsidRPr="004F3282">
              <w:rPr>
                <w:rFonts w:ascii="Times New Roman" w:eastAsia="Times New Roman" w:hAnsi="Times New Roman" w:cs="Times New Roman"/>
                <w:b/>
                <w:bCs/>
                <w:sz w:val="28"/>
                <w:szCs w:val="28"/>
                <w:lang w:val="uk-UA" w:eastAsia="uk-UA"/>
              </w:rPr>
              <w:t xml:space="preserve">. </w:t>
            </w:r>
            <w:r w:rsidRPr="004F3282">
              <w:rPr>
                <w:rFonts w:ascii="Times New Roman" w:eastAsia="Times New Roman" w:hAnsi="Times New Roman" w:cs="Times New Roman"/>
                <w:b/>
                <w:sz w:val="28"/>
                <w:szCs w:val="28"/>
                <w:lang w:val="uk-UA" w:eastAsia="uk-UA"/>
              </w:rPr>
              <w:t>Судові справи емітента</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5992" w:type="dxa"/>
        <w:tblInd w:w="240" w:type="dxa"/>
        <w:tblCellMar>
          <w:top w:w="15" w:type="dxa"/>
          <w:left w:w="15" w:type="dxa"/>
          <w:bottom w:w="15" w:type="dxa"/>
          <w:right w:w="15" w:type="dxa"/>
        </w:tblCellMar>
        <w:tblLook w:val="0000" w:firstRow="0" w:lastRow="0" w:firstColumn="0" w:lastColumn="0" w:noHBand="0" w:noVBand="0"/>
      </w:tblPr>
      <w:tblGrid>
        <w:gridCol w:w="568"/>
        <w:gridCol w:w="1396"/>
        <w:gridCol w:w="2648"/>
        <w:gridCol w:w="2334"/>
        <w:gridCol w:w="2303"/>
        <w:gridCol w:w="2272"/>
        <w:gridCol w:w="2199"/>
        <w:gridCol w:w="2272"/>
      </w:tblGrid>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N</w:t>
            </w:r>
            <w:r w:rsidRPr="004F3282">
              <w:rPr>
                <w:rFonts w:ascii="Times New Roman" w:eastAsia="Times New Roman" w:hAnsi="Times New Roman" w:cs="Times New Roman"/>
                <w:b/>
                <w:sz w:val="20"/>
                <w:szCs w:val="20"/>
                <w:lang w:val="uk-UA" w:eastAsia="uk-UA"/>
              </w:rPr>
              <w:br/>
              <w:t>з/п</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Номер справи</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Найменування суду</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Позивач</w:t>
            </w:r>
          </w:p>
        </w:tc>
        <w:tc>
          <w:tcPr>
            <w:tcW w:w="23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Відповідач</w:t>
            </w:r>
          </w:p>
        </w:tc>
        <w:tc>
          <w:tcPr>
            <w:tcW w:w="2272"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Третя особа</w:t>
            </w:r>
          </w:p>
        </w:tc>
        <w:tc>
          <w:tcPr>
            <w:tcW w:w="219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Позовні вимоги</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Стан розгляду справи</w:t>
            </w:r>
          </w:p>
        </w:tc>
      </w:tr>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1</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2</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3</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4</w:t>
            </w:r>
          </w:p>
        </w:tc>
        <w:tc>
          <w:tcPr>
            <w:tcW w:w="23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5</w:t>
            </w:r>
          </w:p>
        </w:tc>
        <w:tc>
          <w:tcPr>
            <w:tcW w:w="2272"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6</w:t>
            </w:r>
          </w:p>
        </w:tc>
        <w:tc>
          <w:tcPr>
            <w:tcW w:w="219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7</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8</w:t>
            </w:r>
          </w:p>
        </w:tc>
      </w:tr>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320/5284/19 від 07.10.2019р.</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Київський окружний адміністративний суд</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ПрАТ «Київгідромонтаж»</w:t>
            </w:r>
          </w:p>
        </w:tc>
        <w:tc>
          <w:tcPr>
            <w:tcW w:w="23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ГУ ДПС у Київській обл.</w:t>
            </w:r>
          </w:p>
        </w:tc>
        <w:tc>
          <w:tcPr>
            <w:tcW w:w="2272"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відсутня</w:t>
            </w:r>
          </w:p>
        </w:tc>
        <w:tc>
          <w:tcPr>
            <w:tcW w:w="219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Про визнання протиправними та скасування податкових повідомлень-рішень</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В процесі розгляду</w:t>
            </w:r>
          </w:p>
        </w:tc>
      </w:tr>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Опис</w:t>
            </w:r>
          </w:p>
        </w:tc>
        <w:tc>
          <w:tcPr>
            <w:tcW w:w="1542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Призначено до судового розгляду 18.03.2020</w:t>
            </w:r>
          </w:p>
        </w:tc>
      </w:tr>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2</w:t>
            </w:r>
          </w:p>
        </w:tc>
        <w:tc>
          <w:tcPr>
            <w:tcW w:w="13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 320/4584/19 від 27.08.2019р.</w:t>
            </w:r>
          </w:p>
        </w:tc>
        <w:tc>
          <w:tcPr>
            <w:tcW w:w="264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Київський окружний адміністративний суд</w:t>
            </w:r>
          </w:p>
        </w:tc>
        <w:tc>
          <w:tcPr>
            <w:tcW w:w="23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ПрАТ «Київгідромонтаж»</w:t>
            </w:r>
          </w:p>
        </w:tc>
        <w:tc>
          <w:tcPr>
            <w:tcW w:w="23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ГУ ДПС у Київській обл.</w:t>
            </w:r>
          </w:p>
        </w:tc>
        <w:tc>
          <w:tcPr>
            <w:tcW w:w="2272"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відсутня</w:t>
            </w:r>
          </w:p>
        </w:tc>
        <w:tc>
          <w:tcPr>
            <w:tcW w:w="219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про визнання протиправною та скасування вимоги</w:t>
            </w:r>
          </w:p>
        </w:tc>
        <w:tc>
          <w:tcPr>
            <w:tcW w:w="227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В процесі розгляду</w:t>
            </w:r>
          </w:p>
        </w:tc>
      </w:tr>
      <w:tr w:rsidR="004F3282" w:rsidRPr="004F3282" w:rsidTr="00210C48">
        <w:tc>
          <w:tcPr>
            <w:tcW w:w="5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Опис</w:t>
            </w:r>
          </w:p>
        </w:tc>
        <w:tc>
          <w:tcPr>
            <w:tcW w:w="1542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Призначено до судового розгляду 21.10.2019</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18. Опис бізнесу</w:t>
      </w:r>
    </w:p>
    <w:p w:rsidR="004F3282" w:rsidRPr="004F3282" w:rsidRDefault="004F3282" w:rsidP="004F3282">
      <w:pPr>
        <w:spacing w:after="0" w:line="240" w:lineRule="auto"/>
        <w:jc w:val="center"/>
        <w:rPr>
          <w:rFonts w:ascii="Times New Roman" w:eastAsia="Times New Roman" w:hAnsi="Times New Roman" w:cs="Times New Roman"/>
          <w:b/>
          <w:color w:val="000000"/>
          <w:sz w:val="28"/>
          <w:szCs w:val="28"/>
          <w:lang w:val="en-US" w:eastAsia="uk-UA"/>
        </w:rPr>
      </w:pPr>
    </w:p>
    <w:p w:rsidR="004F3282" w:rsidRPr="004F3282" w:rsidRDefault="004F3282" w:rsidP="004F3282">
      <w:pPr>
        <w:spacing w:after="0" w:line="240" w:lineRule="auto"/>
        <w:rPr>
          <w:rFonts w:ascii="Times New Roman" w:eastAsia="Times New Roman" w:hAnsi="Times New Roman" w:cs="Times New Roman"/>
          <w:vanish/>
          <w:color w:val="000000"/>
          <w:sz w:val="20"/>
          <w:szCs w:val="20"/>
          <w:lang w:val="en-US" w:eastAsia="uk-UA"/>
        </w:rPr>
      </w:pPr>
      <w:r w:rsidRPr="004F3282">
        <w:rPr>
          <w:rFonts w:ascii="Times New Roman" w:eastAsia="Times New Roman" w:hAnsi="Times New Roman" w:cs="Times New Roman"/>
          <w:color w:val="000000"/>
          <w:sz w:val="20"/>
          <w:szCs w:val="20"/>
          <w:lang w:val="en-US" w:eastAsia="uk-UA"/>
        </w:rPr>
        <w:t xml:space="preserve"> </w:t>
      </w: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Змiн в органiзацiйнiй стуктурi Товариства в звiтному перiодi не вiдбувалось.</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Середньооблікова чисельність працівників облікового складу — 12 осіб.  Середня численність позаштатних працівників - 0 осіб.  Середня численність осіб, які працюють за сумісництвом - 1 особа.  Чисельність працівників, які працюють на умовах неповного робочого часу (дня, тижня) - 0  осіб.  Фонд оплати праці за 2019 рік - 839 400 грн. Зміни відносно попереднього звітного періоду - збільшення на 164200 грн.  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Емітент не належить до будь-яких об'єднань підприємств.</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Спільну діяльність з іншими організаціями, підприємствами, установами емітент не проводить.</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Будь-яких пропозицiй щодо реорганiзацiї Товариства з боку третiх осiб протягом звiтного перiоду не надходило.</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w:t>
      </w:r>
      <w:r w:rsidRPr="004F3282">
        <w:rPr>
          <w:rFonts w:ascii="Times New Roman" w:eastAsia="Times New Roman" w:hAnsi="Times New Roman" w:cs="Times New Roman"/>
          <w:b/>
          <w:sz w:val="24"/>
          <w:szCs w:val="24"/>
          <w:lang w:val="uk-UA" w:eastAsia="uk-UA"/>
        </w:rPr>
        <w:lastRenderedPageBreak/>
        <w:t>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Основні види продукції(послуг), за рахунок продажу яких емітент отримав 10 або більше відсотків доходу за звітний рік: будівництво житлових і не житлових будинків.Обсяги виробництва, Середньореалізаційні ціни, Заходи розширення виробництва та ринків збуту, Перспективність виробництва окремих товарів, робіт, послуг не наводяться оскільки емітент не займається виробництвом. Сума виручки - 9729,7 тис. грн. Експорту немає. Частка експорту складає 0 %. Перспективні плани розвитку емітента: будівництво житлових і не житлових будинків. Залежність від сезонних змін: залежить. Основні ринки збуту: Україна. Основні клієнти: фізичні і юридичні особи. Основні ризики діяльності емітента: збільшення цін на газ, продукти нафтоперероблення. Крім того, стабільне функціонування Товариства значною мірою визначається платоспроможністю клієнтів та станом економіки країни в цілому. Заходи щодо зменшення ризиків та захисту своєї діяльності: розширення клієнтської бази, освоєння новітніх технологій. Канали збуту та методи продажу: Україна, безготiвковiй розрахунок. Джерела сировини: В своїй дiяльностi емiтент використовує сировинну базу Украiни. Доступність сировини: Джерела сировини достатньо доступні. Динаміка цін на сировину: Ціни на сировину коливаються у відповідності до курсу валюти. Особливості стану розвитку галузі виробництва, в якій здійснює діяльність емітент: Розвиток галузі знаходиться в стані залежності від зовнішніх показників і носить нестабільний характер. Рівень впровадження нових технологій, нових товарів: Нові технології майже не впроваджуються в зв'язку із спадом в економіці. Положення емітента на ринку: підприємство давно працює, є достатньо відомим, становище емітента на ринку стабільне. Інформація про конкуренцію в галузі: Рівень конкуренції в галузі достатньо висока. Особливості продукції(послуг) емітента :будівництво житлових і не житлових будинків. Кількість постачальників за основними видами сировини та матеріалів, що займають більше 10 % у загальному об’ємі постачання: не наводиться. Емітент здійснює свою діяльність виключно на території України.</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Придбання активів за останні п’ять років відсутні. Було відчуджено: Склад-роздаточна  (майстерня-роздаточна), Адмінбудівля (роздаточна кладова ІМК) за адресою. М. Дніпро, вул. Набережна Заводська, 84. Планiв щодо значних iнвестицiй або придбань, повязаних з господарською дiяльнiстю, Товариство не має.</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Основні засоби знаходяться за місцезнаходженням :  Київська обл. Вишгородський район, місто Вишгород, ВУЛИЦЯ ШЛЮЗОВА, будинок 4. 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Екологічні питання, що можуть позначитися на використанні активів підприємства: Товариство здійснює контроль за викидами шкідливих речовин - розроблено проект санiтарної захисної зони, проведена паспортиризацiя джерел викидiв. Планів  капітального будівництва, розширення або удосконалення основних засобів немає.</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До iстотних проблем, якi впливають на дiяльнiсть емiтента, належить: - спад кон`юнктури в економiцi в цiлому; значний рiвень iнфляцiї; нестабiльнiсть фiнансового та валютного ринкiв; високi вiдсотки вiдсотковi ставки для отримання кредитних ресурсiв, висока конкуренція в галузі, частi змiни та неврегульованiсть базового законодавства України; пiдвищення цiн на енергоносiї; вiдсутнiсть достатнiх коштiв у споживачiв. Ступiнь залежностi вiд законодавчих або економiчних обмежень — висока.</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На кінець звітного періоду Товариство не має укладених, але ще не виконаних договорів (контрактів).</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Стратегія подальшої діяльності щонайменше на рік не передбачає розширення виробництва або реконструкції. Для поліпшення фінансового стану планується здійснити заходи по розширенню ринків збуту, збiльшенню потужностi пiдприємства.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7.Розвиток торгівлі з країнами ЄС. 9.Реформи уряду, направлені на розвиток підприємницької діяльності.</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r w:rsidRPr="004F3282">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4F3282" w:rsidRPr="004F3282" w:rsidRDefault="004F3282" w:rsidP="004F3282">
      <w:pPr>
        <w:spacing w:after="0" w:line="240" w:lineRule="auto"/>
        <w:rPr>
          <w:rFonts w:ascii="Times New Roman" w:eastAsia="Times New Roman" w:hAnsi="Times New Roman" w:cs="Times New Roman"/>
          <w:b/>
          <w:sz w:val="24"/>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r w:rsidRPr="004F3282">
        <w:rPr>
          <w:rFonts w:ascii="Courier New" w:eastAsia="Times New Roman" w:hAnsi="Courier New" w:cs="Courier New"/>
          <w:sz w:val="20"/>
          <w:szCs w:val="24"/>
          <w:lang w:val="uk-UA"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Pr="004F3282" w:rsidRDefault="004F3282" w:rsidP="004F3282">
      <w:pPr>
        <w:spacing w:after="0" w:line="240" w:lineRule="auto"/>
        <w:rPr>
          <w:rFonts w:ascii="Courier New" w:eastAsia="Times New Roman" w:hAnsi="Courier New" w:cs="Courier New"/>
          <w:sz w:val="20"/>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4F3282">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2" w:name="10086"/>
      <w:bookmarkEnd w:id="2"/>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4F3282" w:rsidRPr="004F3282" w:rsidTr="00210C48">
        <w:tc>
          <w:tcPr>
            <w:tcW w:w="29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Персональний склад</w:t>
            </w:r>
          </w:p>
        </w:tc>
      </w:tr>
      <w:tr w:rsidR="004F3282" w:rsidRPr="004F3282" w:rsidTr="00210C48">
        <w:tc>
          <w:tcPr>
            <w:tcW w:w="29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Виконавчий орган</w:t>
            </w:r>
          </w:p>
        </w:tc>
        <w:tc>
          <w:tcPr>
            <w:tcW w:w="51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Генеральний 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Гелюта Костянтин Петрович</w:t>
            </w:r>
          </w:p>
        </w:tc>
      </w:tr>
      <w:tr w:rsidR="004F3282" w:rsidRPr="004F3282" w:rsidTr="00210C48">
        <w:tc>
          <w:tcPr>
            <w:tcW w:w="29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 Голова Наглядової ради  2. Член Наглядової ради 3. Секретар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  Голова Наглядової ради  Абрамовський Роман Романович 2. Член Наглядової ради Абрамовський Олексій Романович 3.  Секретар Наглядової ради Юрченко Свiтлана Миколаївна</w:t>
            </w:r>
          </w:p>
        </w:tc>
      </w:tr>
      <w:tr w:rsidR="004F3282" w:rsidRPr="004F3282" w:rsidTr="00210C48">
        <w:tc>
          <w:tcPr>
            <w:tcW w:w="29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Ревізор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Ревізор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Зарецька Тетяна Леонiдiвна</w:t>
            </w:r>
          </w:p>
        </w:tc>
      </w:tr>
      <w:tr w:rsidR="004F3282" w:rsidRPr="004F3282" w:rsidTr="00210C48">
        <w:tc>
          <w:tcPr>
            <w:tcW w:w="29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Акціонери, які є власниками голосуючих акцій, мають право голосу та зареєстровані для участі в загальних зборах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Загальні збори акціонерів, що відбулися 19 квітня 2019 року. Відповідно до переліку реєстраційної комісії, для участі у зальних зборах акціонерів зареструвалися наступні акціонери: 1. Юрченко Свiтлана Миколаївна. Що мають голосуючі акції та голосували на загальних зборах.</w:t>
            </w:r>
          </w:p>
        </w:tc>
      </w:tr>
    </w:tbl>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4F3282" w:rsidRPr="004F3282" w:rsidTr="00210C48">
        <w:tc>
          <w:tcPr>
            <w:tcW w:w="9720" w:type="dxa"/>
            <w:tcMar>
              <w:top w:w="60" w:type="dxa"/>
              <w:left w:w="60" w:type="dxa"/>
              <w:bottom w:w="60" w:type="dxa"/>
              <w:right w:w="60" w:type="dxa"/>
            </w:tcMar>
            <w:vAlign w:val="center"/>
          </w:tcPr>
          <w:p w:rsidR="004F3282" w:rsidRPr="004F3282" w:rsidRDefault="004F3282" w:rsidP="004F3282">
            <w:pPr>
              <w:spacing w:after="0" w:line="240" w:lineRule="auto"/>
              <w:ind w:left="-210"/>
              <w:jc w:val="center"/>
              <w:rPr>
                <w:rFonts w:ascii="Times New Roman" w:eastAsia="Times New Roman" w:hAnsi="Times New Roman" w:cs="Times New Roman"/>
                <w:b/>
                <w:bCs/>
                <w:sz w:val="28"/>
                <w:szCs w:val="28"/>
                <w:lang w:val="uk-UA" w:eastAsia="uk-UA"/>
              </w:rPr>
            </w:pPr>
            <w:r w:rsidRPr="004F3282">
              <w:rPr>
                <w:rFonts w:ascii="Times New Roman" w:eastAsia="Times New Roman" w:hAnsi="Times New Roman" w:cs="Times New Roman"/>
                <w:b/>
                <w:color w:val="000000"/>
                <w:sz w:val="28"/>
                <w:szCs w:val="28"/>
                <w:lang w:val="en-US" w:eastAsia="uk-UA"/>
              </w:rPr>
              <w:lastRenderedPageBreak/>
              <w:t>V</w:t>
            </w:r>
            <w:r w:rsidRPr="004F3282">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4F3282" w:rsidRPr="004F3282" w:rsidTr="00210C48">
        <w:tc>
          <w:tcPr>
            <w:tcW w:w="9720" w:type="dxa"/>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r w:rsidRPr="004F3282">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Генеральний директор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Гелюта Костянтин Петрович</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1976</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28</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ТОВ "Бриз Iнвест"</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25274891</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директор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10.05.2019 1 рік</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 звiтному роцi посадова особа отримала за виконання своїх обов`язкiв винагороду у розмiрi 192 732,00 грн. В натуральнiй формi винагорода не виплачувалась. Непогашених судимостей за корисливi та посадовi злочини не має. Загальний стаж роботи 28 років. Перелік посад (за останні 5 років): начальник департаменту з управлiння проектами, директор, Генеральний директор. Обіймає посаду директора ТОВАРИСТВА З ОБМЕЖЕНОЮ ВІДПОВІДАЛЬНІСТЮ "БРЕННЕР ІНТЕРКОН", Ідентифікаційний код юридичної особи 42182999, місцезнаходження: 01033, м.Київ, ВУЛИЦЯ ШОТА РУСТАВЕЛІ, будинок 33-Б, нежиле приміщення 27</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Голова Наглядової ради (представник акціонера)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Абрамовський Роман Романович</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1973</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27</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Міністерство регіонального розвитку, будівництва та житлово-комунального господарства України</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заступник міністра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10.05.2019 3 роки</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27 років. Перелік посад (за останні 5 років):  заступник директора з розвитку товариства; помiчник-консультант народного депутата Верховної Ради України; заступник директора з розвитку товариства; заступник мiнiстра Мiнiстерства регiонального розвитку, будiвництва та житлово-комунального господарства України,Член Наглядової ради, Голова Наглядової ради. Посад на інших підприємствах не обіймає. Посадова особа є представником акціонера.</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Секретар Наглядової ради (акціонер)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Юрченко Свiтлана Миколаївна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1975</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8</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ПАТ "ЕМЗ "Металiст"</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05309512</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заступник начальника планово-економiчного вiддiлу</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10.05.2019 3 роки</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8 років. Перелік посад (за останні 5 років): економiст, заступник начальника планово-економiчного вiддiлу, Член Наглядової ради, Секретар Наглядової ради. Посад на інших підприємствах не обіймає. Посадова особа є акціонером.</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Член Наглядової ради (представник акціонера)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Абрамовський Олексiй Романович</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1995</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4</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Tamid Miami Consulting Group/ Тамід Майамі Консалтінг Груп</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д/н</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Consulting Director / Директор з консалтингу</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lastRenderedPageBreak/>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19.04.2019 3 роки</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4 роки. Перелік посад (за останні 5 років): Категорійний менеджер комерційного відділу, Асистент комерційного директора, Аналітик з консалтингу, Директор з консалтингу, Менеджер з розвитку, Заступник директора з розвитку Товариства, Член Наглядової ради. Обіймає посаду Заступника директора з розвитку Товариства  ТОВ «Ріола Модуль ЛТД», місцезнаходження: 07300, Україна, Київська обл., Вишгородський р-н, м.Вишгород, вул. Шлюзова, 4,а/c 165 Код ЄДРПОУ: 21650831. Посадова особа є представником акціонера.  Посадова особа обіймала посади закордоном.</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Головний бухгалтер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Соловйова Ольга Олександрiвна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1977</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20</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Бердянський державний педагогiчний унiверситет</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02125220</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старший викладач кафедри економiки пiдприємства та економiчної теорiї Бердянського державного педагогiчного унiверситету</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14.01.2016 на невизначений термін</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 звiтному роцi посадова особа отримала за виконання своїх обов`язкiв винагороду у розмiрi 71 765,37 грн. В натуральнiй формi винагорода не виплачувалась. Непогашених судимостей за корисливi та посадовi злочини не має. Загальний стаж роботи 20 років. Перелік посад (за останні 5 років): головний бухгалтер, старший викладач кафедри економiки та менеджменту Азовського регiонального iнституту управлiння Запорiзького нацiонального унiверситету, старший викладач кафедри економiки пiдприємства та економiчної теорiї Бердянського державного педагогiчного унiверситету. Посад на інших підприємствах не обіймає.</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1) Посада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Ревізор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2) Прізвище, ім’я, по батькові фізичної особи</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Зарецька Тетяна Леонiдiвна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3) Рік народження</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1989</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4) Освіта</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Вища</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5) Стаж роботи (років)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8</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6) найменування підприємства, ідентифікаційний код юридичної особи та посада, яку займав</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ФК «Атлетіко»</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40920385</w:t>
            </w: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адміністратор</w:t>
            </w:r>
          </w:p>
        </w:tc>
      </w:tr>
      <w:tr w:rsidR="004F3282" w:rsidRPr="004F3282" w:rsidTr="00210C48">
        <w:tblPrEx>
          <w:tblCellMar>
            <w:top w:w="0" w:type="dxa"/>
            <w:bottom w:w="0" w:type="dxa"/>
          </w:tblCellMar>
        </w:tblPrEx>
        <w:tc>
          <w:tcPr>
            <w:tcW w:w="3968" w:type="dxa"/>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7) дата набуття повноважень та термін, на який обрано (призначено)</w:t>
            </w:r>
          </w:p>
        </w:tc>
        <w:tc>
          <w:tcPr>
            <w:tcW w:w="5669" w:type="dxa"/>
            <w:shd w:val="clear" w:color="auto" w:fill="auto"/>
          </w:tcPr>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r w:rsidRPr="004F3282">
              <w:rPr>
                <w:rFonts w:ascii="Times New Roman" w:eastAsia="Times New Roman" w:hAnsi="Times New Roman" w:cs="Times New Roman"/>
                <w:sz w:val="20"/>
                <w:szCs w:val="24"/>
                <w:lang w:val="uk-UA" w:eastAsia="uk-UA"/>
              </w:rPr>
              <w:t>27.04.2017 3 роки</w:t>
            </w:r>
          </w:p>
        </w:tc>
      </w:tr>
    </w:tbl>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r w:rsidRPr="004F3282">
        <w:rPr>
          <w:rFonts w:ascii="Times New Roman" w:eastAsia="Times New Roman" w:hAnsi="Times New Roman" w:cs="Times New Roman"/>
          <w:b/>
          <w:sz w:val="20"/>
          <w:szCs w:val="24"/>
          <w:lang w:val="uk-UA" w:eastAsia="uk-UA"/>
        </w:rPr>
        <w:t>8)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8 років. Перелік посад (за останні 5 років): економіст сектору обслуговування юридичних осіб, адміністратор, секретар, ревізор. Обіймає посаду секретаря ТОВ «Ріола-Модуль ЛТД», Ідентифікаційний код юридичної особи - 21650831, місцезнаходження: 07300, Київська обл., Вишгородський район, місто Вишгород, ВУЛИЦЯ ШЛЮЗОВА, будинок 4.</w:t>
      </w:r>
    </w:p>
    <w:p w:rsidR="004F3282" w:rsidRPr="004F3282" w:rsidRDefault="004F3282" w:rsidP="004F3282">
      <w:pPr>
        <w:spacing w:after="0" w:line="240" w:lineRule="auto"/>
        <w:rPr>
          <w:rFonts w:ascii="Times New Roman" w:eastAsia="Times New Roman" w:hAnsi="Times New Roman" w:cs="Times New Roman"/>
          <w:b/>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4F3282" w:rsidRPr="004F3282" w:rsidTr="00210C48">
        <w:trPr>
          <w:trHeight w:val="463"/>
        </w:trPr>
        <w:tc>
          <w:tcPr>
            <w:tcW w:w="15480" w:type="dxa"/>
            <w:tcMar>
              <w:top w:w="60" w:type="dxa"/>
              <w:left w:w="60" w:type="dxa"/>
              <w:bottom w:w="60" w:type="dxa"/>
              <w:right w:w="60" w:type="dxa"/>
            </w:tcMar>
            <w:vAlign w:val="center"/>
          </w:tcPr>
          <w:p w:rsidR="004F3282" w:rsidRPr="004F3282" w:rsidRDefault="004F3282" w:rsidP="004F3282">
            <w:pPr>
              <w:tabs>
                <w:tab w:val="left" w:pos="17640"/>
              </w:tabs>
              <w:spacing w:after="0" w:line="240" w:lineRule="auto"/>
              <w:ind w:left="180" w:hanging="180"/>
              <w:jc w:val="center"/>
              <w:rPr>
                <w:rFonts w:ascii="Times New Roman" w:eastAsia="Times New Roman" w:hAnsi="Times New Roman" w:cs="Times New Roman"/>
                <w:b/>
                <w:bCs/>
                <w:sz w:val="24"/>
                <w:szCs w:val="24"/>
                <w:lang w:eastAsia="uk-UA"/>
              </w:rPr>
            </w:pPr>
            <w:r w:rsidRPr="004F3282">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rsidR="004F3282" w:rsidRPr="004F3282" w:rsidRDefault="004F3282" w:rsidP="004F3282">
            <w:pPr>
              <w:spacing w:after="0" w:line="240" w:lineRule="auto"/>
              <w:rPr>
                <w:rFonts w:ascii="Times New Roman" w:eastAsia="Times New Roman" w:hAnsi="Times New Roman" w:cs="Times New Roman"/>
                <w:b/>
                <w:bCs/>
                <w:sz w:val="24"/>
                <w:szCs w:val="24"/>
                <w:lang w:eastAsia="uk-UA"/>
              </w:rPr>
            </w:pPr>
          </w:p>
        </w:tc>
      </w:tr>
    </w:tbl>
    <w:p w:rsidR="004F3282" w:rsidRPr="004F3282" w:rsidRDefault="004F3282" w:rsidP="004F3282">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4F3282" w:rsidRPr="004F3282" w:rsidTr="00210C48">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 xml:space="preserve">Прізвище, ім'я, по батькові </w:t>
            </w:r>
            <w:bookmarkStart w:id="3" w:name="10109"/>
            <w:bookmarkEnd w:id="3"/>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Кількість за видами акцій</w:t>
            </w:r>
          </w:p>
        </w:tc>
      </w:tr>
      <w:tr w:rsidR="004F3282" w:rsidRPr="004F3282" w:rsidTr="00210C48">
        <w:tc>
          <w:tcPr>
            <w:tcW w:w="2930" w:type="dxa"/>
            <w:vMerge/>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4081" w:type="dxa"/>
            <w:vMerge/>
            <w:tcBorders>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прості іменні</w:t>
            </w:r>
          </w:p>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 xml:space="preserve">  </w:t>
            </w:r>
            <w:r w:rsidRPr="004F3282">
              <w:rPr>
                <w:rFonts w:ascii="Times New Roman" w:eastAsia="Times New Roman" w:hAnsi="Times New Roman" w:cs="Times New Roman"/>
                <w:b/>
                <w:bCs/>
                <w:sz w:val="20"/>
                <w:szCs w:val="20"/>
                <w:lang w:val="uk-UA" w:eastAsia="uk-UA"/>
              </w:rPr>
              <w:t>Привілейовані</w:t>
            </w:r>
          </w:p>
          <w:p w:rsidR="004F3282" w:rsidRPr="004F3282" w:rsidRDefault="004F3282" w:rsidP="004F3282">
            <w:pPr>
              <w:spacing w:after="0" w:line="240" w:lineRule="auto"/>
              <w:ind w:left="-243"/>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іменні</w:t>
            </w:r>
          </w:p>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6</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Генеральний 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Гелюта Костянтин Петрович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Абрамовський Роман Романович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Секретар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79.09583333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Абрамовський Олексiй Романович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Соловйова Ольга Олександрiвна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r w:rsidR="004F3282" w:rsidRPr="004F3282" w:rsidTr="00210C48">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Ревiзор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Зарецька Тетяна Леонiдiвна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w:t>
            </w:r>
          </w:p>
        </w:tc>
      </w:tr>
    </w:tbl>
    <w:p w:rsidR="004F3282" w:rsidRPr="004F3282" w:rsidRDefault="004F3282" w:rsidP="004F3282">
      <w:pPr>
        <w:spacing w:after="0" w:line="240" w:lineRule="auto"/>
        <w:rPr>
          <w:rFonts w:ascii="Times New Roman" w:eastAsia="Times New Roman" w:hAnsi="Times New Roman" w:cs="Times New Roman"/>
          <w:sz w:val="24"/>
          <w:szCs w:val="24"/>
          <w:lang w:val="en-US"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4F3282">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Вiрогiднi перспективи подальшого розвитку емiтента в цiлому залежать вiд загального економiчного стану країни, полiпшення платоспроможностi як громадян так i пiдприємств.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В перспективi пiдприємство планує продовжувати здiйснювати тi ж види дiяльностi, що i в звiтному роцi.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Перспективнiсть подальшого розвитку емiтента залежить вiд стабiльностi та узгодженостi чинного законодавства та пiдзаконних нормативних документiв. Вона пов'язана iз забезпеченням прийняття та виконання адекватних управлiнських рiшень вiдповiдно до змiн зовнiшнього середовища. Перспективи подальшого розвитку пiдприємства визначаються рiвнем ефективностi реалiзацiї фiнансової, iнвестицiйної, iнновацiйної полiтик, покращення кадрового забезпечення, успiшної реалiзацiї маркетингових програм тощо.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 меті у Товариства є збiльшення прибутку за рахунок розширення клiєнтської бази серед споживачiв, здiйснення заходiв по активiзацiї попиту, впровадження нових видiв послуг, з урахуванням потреб ринку.</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t>2. Інформація про розвиток емітента.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Фінансово - господарські показники діяльності Товариства мали позитивну теденцію в порівнянні з минулим роком. У 2019 році фахівцями підприємства проводилися дії спрямовані на поліпшення якості продукції, ресурсозбереження та скорочення витрат для досягнення найкращих результатів діяльності.</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 підприємстві функціонують внутрішні функціональні системи контролю впровадження програм оптимізації виробництва, ресурсозбереження, зниження витрат, з проведенням комплексного аналізу отриманого фактичного економічного ефекту.</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4F3282">
        <w:rPr>
          <w:rFonts w:ascii="Times New Roman" w:eastAsia="Times New Roman" w:hAnsi="Times New Roman" w:cs="Times New Roman"/>
          <w:b/>
          <w:color w:val="000000"/>
          <w:sz w:val="28"/>
          <w:szCs w:val="24"/>
          <w:lang w:val="uk-UA" w:eastAsia="ru-RU"/>
        </w:rPr>
        <w:t xml:space="preserve">3. </w:t>
      </w:r>
      <w:r w:rsidRPr="004F3282">
        <w:rPr>
          <w:rFonts w:ascii="Times New Roman" w:eastAsia="Times New Roman" w:hAnsi="Times New Roman" w:cs="Times New Roman"/>
          <w:b/>
          <w:color w:val="000000"/>
          <w:sz w:val="28"/>
          <w:szCs w:val="28"/>
          <w:lang w:eastAsia="ru-RU"/>
        </w:rPr>
        <w:t>Інформація</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про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укладення</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деривативів</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або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вчинення</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правочинів</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щодо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похідних</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цінних</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паперів</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емітентом</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якщо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це</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впливає</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на</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оцінку</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його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активів</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зобов</w:t>
      </w:r>
      <w:r w:rsidRPr="004F3282">
        <w:rPr>
          <w:rFonts w:ascii="Times New Roman" w:eastAsia="Times New Roman" w:hAnsi="Times New Roman" w:cs="Times New Roman"/>
          <w:b/>
          <w:color w:val="000000"/>
          <w:sz w:val="28"/>
          <w:szCs w:val="28"/>
          <w:lang w:val="en-US" w:eastAsia="ru-RU"/>
        </w:rPr>
        <w:t>'</w:t>
      </w:r>
      <w:r w:rsidRPr="004F3282">
        <w:rPr>
          <w:rFonts w:ascii="Times New Roman" w:eastAsia="Times New Roman" w:hAnsi="Times New Roman" w:cs="Times New Roman"/>
          <w:b/>
          <w:color w:val="000000"/>
          <w:sz w:val="28"/>
          <w:szCs w:val="28"/>
          <w:lang w:eastAsia="ru-RU"/>
        </w:rPr>
        <w:t>язань</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фінансового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стану</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і</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доходів</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або</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витрат</w:t>
      </w:r>
      <w:r w:rsidRPr="004F3282">
        <w:rPr>
          <w:rFonts w:ascii="Times New Roman" w:eastAsia="Times New Roman" w:hAnsi="Times New Roman" w:cs="Times New Roman"/>
          <w:b/>
          <w:color w:val="000000"/>
          <w:sz w:val="28"/>
          <w:szCs w:val="28"/>
          <w:lang w:val="en-US" w:eastAsia="ru-RU"/>
        </w:rPr>
        <w:t xml:space="preserve"> </w:t>
      </w:r>
      <w:r w:rsidRPr="004F3282">
        <w:rPr>
          <w:rFonts w:ascii="Times New Roman" w:eastAsia="Times New Roman" w:hAnsi="Times New Roman" w:cs="Times New Roman"/>
          <w:b/>
          <w:color w:val="000000"/>
          <w:sz w:val="28"/>
          <w:szCs w:val="28"/>
          <w:lang w:eastAsia="ru-RU"/>
        </w:rPr>
        <w:t>емітента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У звiтному роцi не було укладання деривативiв або вчинення правочинiв щодо похiдних цiнних паперiв емiтента, що могло би вплинути на оцiнку активiв, зобов'язань, фiнансового стану i доходiв або витрат Товариства.</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after="0" w:line="240" w:lineRule="auto"/>
        <w:jc w:val="center"/>
        <w:rPr>
          <w:rFonts w:ascii="Times New Roman" w:eastAsia="Times New Roman" w:hAnsi="Times New Roman" w:cs="Times New Roman"/>
          <w:b/>
          <w:color w:val="000000"/>
          <w:sz w:val="28"/>
          <w:szCs w:val="28"/>
          <w:lang w:val="uk-UA" w:eastAsia="uk-UA"/>
        </w:rPr>
      </w:pPr>
      <w:r w:rsidRPr="004F3282">
        <w:rPr>
          <w:rFonts w:ascii="Times New Roman" w:eastAsia="Times New Roman" w:hAnsi="Times New Roman" w:cs="Times New Roman"/>
          <w:b/>
          <w:color w:val="000000"/>
          <w:sz w:val="28"/>
          <w:szCs w:val="28"/>
          <w:lang w:val="uk-UA"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В зв'язку з непередбачуванiстю фiнансового ринку України, загальна програма управлiнського персоналу щодо управлiння фiнансовими ризиками зосереджена i спрямована на зменшення їх потенцiйного негативного впливу на фiнансовий стан Товариства. Операцiї хеджування Товариством у звiтному перiодi не застосовувались.</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b/>
          <w:color w:val="000000"/>
          <w:sz w:val="28"/>
          <w:szCs w:val="28"/>
          <w:lang w:val="en-US" w:eastAsia="uk-UA"/>
        </w:rPr>
        <w:t>2</w:t>
      </w:r>
      <w:r w:rsidRPr="004F3282">
        <w:rPr>
          <w:rFonts w:ascii="Times New Roman" w:eastAsia="Times New Roman" w:hAnsi="Times New Roman" w:cs="Times New Roman"/>
          <w:b/>
          <w:color w:val="000000"/>
          <w:sz w:val="28"/>
          <w:szCs w:val="28"/>
          <w:lang w:val="uk-UA" w:eastAsia="uk-UA"/>
        </w:rPr>
        <w:t>) інформація про схильність емітента до цінових ризиків, кредитного ризику, ризику ліквідності та/або ризику грошових потоків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en-US" w:eastAsia="uk-UA"/>
        </w:rPr>
        <w:t>Емiтент, як i будь-яке iнше пiдприємство, в сучасних умовах економiчного розвитку країни, з урахуванням характеру державного регулювання фiнансової дiяльностi пiдприємства, темпiв iнфляцiї в країнi, рiвня конкуренцiї в окремих сегментах фiнансового ринку, в достатнiй мiрi є схильним до цiнових ризикiв, кредитного ризику, ризику лiквiдностi та/або ризику грошових потокiв.  Основні фінансові інструменти підприємства, які несуть в собі фінансові ризики, включають грошові кошти, дебіторську заборгованість, кредиторську заборгованість, та піддаються наступним фінансовим ризикам: ринковий ризик: зміни на ринку можуть істотно вплинути на активи/зобов'язання. Ринковий ризик складається з ризику процентної ставки і цінового ризику;  ризик втрати ліквідності: товариство може не виконати своїх зобов’язань з причини недостатності (дефіциту) обігових коштів; тож за певних несприятливих обставин, може бути змушене продати свої активи за більш низькою ціною, ніж їхня справедлива вартість, з метою погашення зобов'язань;  кредитний ризик: товариство може зазнати збитків у разі невиконання фінансових зобов’язань контрагентами (дебіторами).  Ринковий ризик. Всі фінансові інструменти схильні до ринкового ризику - ризику того, що майбутні ринкові умови можуть знецінити інструмент. Підприємство піддається валютному ризику, тому що у звітному році здійснювало валютні операції і має валютні залишки та заборгованості. Ціновим ризиком є ризик того, що вартість фінансового інструмента буде змінюватися внаслідок змін ринкових цін. Ці зміни можуть бути викликані факторами, характерними для окремого інструменту або факторами, які впливають на всі інструменти ринку. Товариство має процентні фінансові зобов’язання, тому піддається ризику коливання процентних ставок.  Ризик втрати ліквідності. Товариство періодично проводить моніторинг показників ліквідності та вживає заходів, для запобігання зниження встановлених показників ліквідності. Товариство має доступ до фінансування у достатньому обсязі. Підприємство здійснює контроль ліквідності, шляхом планування поточної ліквідності. Підприємство аналізує терміни платежів, які пов’язані з дебіторською заборгованістю та іншими фінансовими активами,  а також прогнозні потоки грошових коштів від операційної діяльності.  Кредитний ризик. Підприємство схильне до кредитного ризику, який виражається як ризик того, що контрагент - дебітор не буде здатний в повному обсязі і в певний час погасити свої зобов'язання. Кредитний ризик регулярно контролюється. Управління кредитним ризиком здійснюється, в основному, за допомогою аналізу здатності контрагента сплатити заборгованість. Підприємство укладає угоди виключно з відомими та фінансово стабільними  сторонами. Кредитний ризик стосується дебіторської заборгованості. Дебіторська заборгованість регулярно перевіряється на існування ознак знецінення, створюються резерви під знецінення за необхідності.  Крім зазначених вище, суттєвий вплив на діяльність Товариства можуть мати такі зовнішні ризики, як: – нестабільність, суперечливість законодавства; – непередбачені дії державних органів; – нестабільність економічної (фінансової, податкової, зовнішньоекономічної і ін.) політики; – непередбачена зміна кон'юнктури внутрішнього і зовнішнього ринку; – непередбачені дії конкурентів.</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rsidR="004F3282" w:rsidRPr="004F3282" w:rsidRDefault="004F3282" w:rsidP="004F3282">
      <w:pPr>
        <w:spacing w:after="0" w:line="240" w:lineRule="auto"/>
        <w:jc w:val="center"/>
        <w:rPr>
          <w:rFonts w:ascii="Times New Roman" w:eastAsia="Times New Roman" w:hAnsi="Times New Roman" w:cs="Times New Roman"/>
          <w:b/>
          <w:sz w:val="28"/>
          <w:szCs w:val="28"/>
          <w:lang w:eastAsia="uk-UA"/>
        </w:rPr>
      </w:pPr>
      <w:r w:rsidRPr="004F3282">
        <w:rPr>
          <w:rFonts w:ascii="Times New Roman" w:eastAsia="Times New Roman" w:hAnsi="Times New Roman" w:cs="Times New Roman"/>
          <w:b/>
          <w:color w:val="000000"/>
          <w:sz w:val="28"/>
          <w:szCs w:val="28"/>
          <w:lang w:eastAsia="uk-UA"/>
        </w:rPr>
        <w:t>1) в</w:t>
      </w:r>
      <w:r w:rsidRPr="004F3282">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Товариство в своїй діяльності не керується власним кодексом корпоративного управління.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"КИЇВГІДРОМОНТАЖ"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 </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en-US"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"КИЇВГІДРОМОНТАЖ"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Інформація про практику корпоративного управління, застосовувану понад визначені законодавством вимоги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en-US" w:eastAsia="uk-UA"/>
        </w:rPr>
        <w:t>Практика корпоративного управління, що застосовуються Товариством в своїй діяльності, визначена чинним законодавством України та Статутом Товариства. Будь-яка інша практика корпоративного управління (понад визначені законодавством вимоги) не застосовується.</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en-US" w:eastAsia="uk-UA"/>
        </w:rPr>
        <w:t>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4F3282" w:rsidRDefault="004F3282">
      <w:pPr>
        <w:sectPr w:rsidR="004F3282" w:rsidSect="004F328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4F3282" w:rsidRPr="004F3282" w:rsidTr="00210C48">
        <w:trPr>
          <w:trHeight w:val="463"/>
        </w:trPr>
        <w:tc>
          <w:tcPr>
            <w:tcW w:w="972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4"/>
                <w:szCs w:val="24"/>
                <w:lang w:eastAsia="uk-UA"/>
              </w:rPr>
            </w:pPr>
            <w:r w:rsidRPr="004F3282">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4F3282">
              <w:rPr>
                <w:rFonts w:ascii="Times New Roman" w:eastAsia="Times New Roman" w:hAnsi="Times New Roman" w:cs="Times New Roman"/>
                <w:b/>
                <w:color w:val="000000"/>
                <w:sz w:val="28"/>
                <w:szCs w:val="28"/>
                <w:lang w:eastAsia="uk-UA"/>
              </w:rPr>
              <w:t xml:space="preserve"> ( учасників )</w:t>
            </w:r>
          </w:p>
        </w:tc>
      </w:tr>
    </w:tbl>
    <w:p w:rsidR="004F3282" w:rsidRPr="004F3282" w:rsidRDefault="004F3282" w:rsidP="004F3282">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2258"/>
        <w:gridCol w:w="3939"/>
        <w:gridCol w:w="3941"/>
      </w:tblGrid>
      <w:tr w:rsidR="004F3282" w:rsidRPr="004F3282" w:rsidTr="00210C48">
        <w:tc>
          <w:tcPr>
            <w:tcW w:w="2257" w:type="dxa"/>
            <w:vMerge w:val="restart"/>
            <w:shd w:val="clear" w:color="auto" w:fill="auto"/>
            <w:vAlign w:val="center"/>
          </w:tcPr>
          <w:p w:rsidR="004F3282" w:rsidRPr="004F3282" w:rsidRDefault="004F3282" w:rsidP="004F3282">
            <w:pPr>
              <w:tabs>
                <w:tab w:val="left" w:pos="10620"/>
              </w:tabs>
              <w:jc w:val="center"/>
              <w:rPr>
                <w:b/>
                <w:szCs w:val="24"/>
                <w:lang w:val="en-US" w:eastAsia="uk-UA"/>
              </w:rPr>
            </w:pPr>
            <w:r w:rsidRPr="004F3282">
              <w:rPr>
                <w:b/>
                <w:szCs w:val="24"/>
                <w:lang w:val="en-US" w:eastAsia="uk-UA"/>
              </w:rPr>
              <w:t>Вид загальних зборів</w:t>
            </w:r>
          </w:p>
        </w:tc>
        <w:tc>
          <w:tcPr>
            <w:tcW w:w="3939" w:type="dxa"/>
            <w:shd w:val="clear" w:color="auto" w:fill="auto"/>
          </w:tcPr>
          <w:p w:rsidR="004F3282" w:rsidRPr="004F3282" w:rsidRDefault="004F3282" w:rsidP="004F3282">
            <w:pPr>
              <w:tabs>
                <w:tab w:val="left" w:pos="10620"/>
              </w:tabs>
              <w:jc w:val="center"/>
              <w:rPr>
                <w:b/>
                <w:szCs w:val="24"/>
                <w:lang w:val="en-US" w:eastAsia="uk-UA"/>
              </w:rPr>
            </w:pPr>
            <w:r w:rsidRPr="004F3282">
              <w:rPr>
                <w:b/>
                <w:szCs w:val="24"/>
                <w:lang w:val="en-US" w:eastAsia="uk-UA"/>
              </w:rPr>
              <w:t>Річні</w:t>
            </w:r>
          </w:p>
        </w:tc>
        <w:tc>
          <w:tcPr>
            <w:tcW w:w="3941" w:type="dxa"/>
            <w:shd w:val="clear" w:color="auto" w:fill="auto"/>
          </w:tcPr>
          <w:p w:rsidR="004F3282" w:rsidRPr="004F3282" w:rsidRDefault="004F3282" w:rsidP="004F3282">
            <w:pPr>
              <w:tabs>
                <w:tab w:val="left" w:pos="10620"/>
              </w:tabs>
              <w:jc w:val="center"/>
              <w:rPr>
                <w:b/>
                <w:szCs w:val="24"/>
                <w:lang w:val="en-US" w:eastAsia="uk-UA"/>
              </w:rPr>
            </w:pPr>
            <w:r w:rsidRPr="004F3282">
              <w:rPr>
                <w:b/>
                <w:szCs w:val="24"/>
                <w:lang w:val="en-US" w:eastAsia="uk-UA"/>
              </w:rPr>
              <w:t>Позачергові</w:t>
            </w:r>
          </w:p>
        </w:tc>
      </w:tr>
      <w:tr w:rsidR="004F3282" w:rsidRPr="004F3282" w:rsidTr="00210C48">
        <w:tc>
          <w:tcPr>
            <w:tcW w:w="2257" w:type="dxa"/>
            <w:vMerge/>
            <w:shd w:val="clear" w:color="auto" w:fill="auto"/>
            <w:vAlign w:val="center"/>
          </w:tcPr>
          <w:p w:rsidR="004F3282" w:rsidRPr="004F3282" w:rsidRDefault="004F3282" w:rsidP="004F3282">
            <w:pPr>
              <w:tabs>
                <w:tab w:val="left" w:pos="10620"/>
              </w:tabs>
              <w:jc w:val="center"/>
              <w:rPr>
                <w:szCs w:val="24"/>
                <w:lang w:val="en-US" w:eastAsia="uk-UA"/>
              </w:rPr>
            </w:pPr>
          </w:p>
        </w:tc>
        <w:tc>
          <w:tcPr>
            <w:tcW w:w="3939" w:type="dxa"/>
            <w:shd w:val="clear" w:color="auto" w:fill="auto"/>
          </w:tcPr>
          <w:p w:rsidR="004F3282" w:rsidRPr="004F3282" w:rsidRDefault="004F3282" w:rsidP="004F3282">
            <w:pPr>
              <w:tabs>
                <w:tab w:val="left" w:pos="10620"/>
              </w:tabs>
              <w:jc w:val="center"/>
              <w:rPr>
                <w:szCs w:val="24"/>
                <w:lang w:val="en-US" w:eastAsia="uk-UA"/>
              </w:rPr>
            </w:pPr>
            <w:r w:rsidRPr="004F3282">
              <w:rPr>
                <w:szCs w:val="24"/>
                <w:lang w:val="en-US" w:eastAsia="uk-UA"/>
              </w:rPr>
              <w:t>X</w:t>
            </w:r>
          </w:p>
        </w:tc>
        <w:tc>
          <w:tcPr>
            <w:tcW w:w="3941" w:type="dxa"/>
            <w:shd w:val="clear" w:color="auto" w:fill="auto"/>
          </w:tcPr>
          <w:p w:rsidR="004F3282" w:rsidRPr="004F3282" w:rsidRDefault="004F3282" w:rsidP="004F3282">
            <w:pPr>
              <w:tabs>
                <w:tab w:val="left" w:pos="10620"/>
              </w:tabs>
              <w:jc w:val="center"/>
              <w:rPr>
                <w:szCs w:val="24"/>
                <w:lang w:val="en-US" w:eastAsia="uk-UA"/>
              </w:rPr>
            </w:pPr>
            <w:r w:rsidRPr="004F3282">
              <w:rPr>
                <w:szCs w:val="24"/>
                <w:lang w:val="en-US" w:eastAsia="uk-UA"/>
              </w:rPr>
              <w:t xml:space="preserve"> </w:t>
            </w:r>
          </w:p>
        </w:tc>
      </w:tr>
      <w:tr w:rsidR="004F3282" w:rsidRPr="004F3282" w:rsidTr="00210C48">
        <w:tc>
          <w:tcPr>
            <w:tcW w:w="2257" w:type="dxa"/>
            <w:shd w:val="clear" w:color="auto" w:fill="auto"/>
          </w:tcPr>
          <w:p w:rsidR="004F3282" w:rsidRPr="004F3282" w:rsidRDefault="004F3282" w:rsidP="004F3282">
            <w:pPr>
              <w:tabs>
                <w:tab w:val="left" w:pos="10620"/>
              </w:tabs>
              <w:jc w:val="center"/>
              <w:rPr>
                <w:b/>
                <w:szCs w:val="24"/>
                <w:lang w:val="en-US" w:eastAsia="uk-UA"/>
              </w:rPr>
            </w:pPr>
            <w:r w:rsidRPr="004F3282">
              <w:rPr>
                <w:b/>
                <w:szCs w:val="24"/>
                <w:lang w:val="en-US" w:eastAsia="uk-UA"/>
              </w:rPr>
              <w:t>Дата проведення</w:t>
            </w:r>
          </w:p>
        </w:tc>
        <w:tc>
          <w:tcPr>
            <w:tcW w:w="7880" w:type="dxa"/>
            <w:gridSpan w:val="2"/>
            <w:shd w:val="clear" w:color="auto" w:fill="auto"/>
          </w:tcPr>
          <w:p w:rsidR="004F3282" w:rsidRPr="004F3282" w:rsidRDefault="004F3282" w:rsidP="004F3282">
            <w:pPr>
              <w:tabs>
                <w:tab w:val="left" w:pos="10620"/>
              </w:tabs>
              <w:rPr>
                <w:szCs w:val="24"/>
                <w:lang w:val="en-US" w:eastAsia="uk-UA"/>
              </w:rPr>
            </w:pPr>
            <w:r w:rsidRPr="004F3282">
              <w:rPr>
                <w:szCs w:val="24"/>
                <w:lang w:val="en-US" w:eastAsia="uk-UA"/>
              </w:rPr>
              <w:t>19.04.2019</w:t>
            </w:r>
          </w:p>
        </w:tc>
      </w:tr>
      <w:tr w:rsidR="004F3282" w:rsidRPr="004F3282" w:rsidTr="00210C48">
        <w:tc>
          <w:tcPr>
            <w:tcW w:w="2257" w:type="dxa"/>
            <w:shd w:val="clear" w:color="auto" w:fill="auto"/>
          </w:tcPr>
          <w:p w:rsidR="004F3282" w:rsidRPr="004F3282" w:rsidRDefault="004F3282" w:rsidP="004F3282">
            <w:pPr>
              <w:tabs>
                <w:tab w:val="left" w:pos="10620"/>
              </w:tabs>
              <w:jc w:val="center"/>
              <w:rPr>
                <w:b/>
                <w:szCs w:val="24"/>
                <w:lang w:val="en-US" w:eastAsia="uk-UA"/>
              </w:rPr>
            </w:pPr>
            <w:r w:rsidRPr="004F3282">
              <w:rPr>
                <w:b/>
                <w:szCs w:val="24"/>
                <w:lang w:val="en-US" w:eastAsia="uk-UA"/>
              </w:rPr>
              <w:t>Кворум зборів</w:t>
            </w:r>
          </w:p>
        </w:tc>
        <w:tc>
          <w:tcPr>
            <w:tcW w:w="7880" w:type="dxa"/>
            <w:gridSpan w:val="2"/>
            <w:shd w:val="clear" w:color="auto" w:fill="auto"/>
          </w:tcPr>
          <w:p w:rsidR="004F3282" w:rsidRPr="004F3282" w:rsidRDefault="004F3282" w:rsidP="004F3282">
            <w:pPr>
              <w:tabs>
                <w:tab w:val="left" w:pos="10620"/>
              </w:tabs>
              <w:rPr>
                <w:szCs w:val="24"/>
                <w:lang w:val="en-US" w:eastAsia="uk-UA"/>
              </w:rPr>
            </w:pPr>
            <w:r w:rsidRPr="004F3282">
              <w:rPr>
                <w:szCs w:val="24"/>
                <w:lang w:val="en-US" w:eastAsia="uk-UA"/>
              </w:rPr>
              <w:t>99.8002</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4F3282" w:rsidRPr="004F3282" w:rsidTr="00210C48">
        <w:tblPrEx>
          <w:tblCellMar>
            <w:top w:w="0" w:type="dxa"/>
            <w:bottom w:w="0" w:type="dxa"/>
          </w:tblCellMar>
        </w:tblPrEx>
        <w:tc>
          <w:tcPr>
            <w:tcW w:w="737" w:type="dxa"/>
            <w:shd w:val="clear" w:color="auto" w:fill="auto"/>
          </w:tcPr>
          <w:p w:rsidR="004F3282" w:rsidRPr="004F3282" w:rsidRDefault="004F3282" w:rsidP="004F3282">
            <w:pPr>
              <w:tabs>
                <w:tab w:val="left" w:pos="10620"/>
              </w:tabs>
              <w:spacing w:after="0" w:line="240" w:lineRule="auto"/>
              <w:rPr>
                <w:rFonts w:ascii="Times New Roman" w:eastAsia="Times New Roman" w:hAnsi="Times New Roman" w:cs="Times New Roman"/>
                <w:b/>
                <w:sz w:val="20"/>
                <w:szCs w:val="24"/>
                <w:lang w:val="en-US" w:eastAsia="uk-UA"/>
              </w:rPr>
            </w:pPr>
            <w:r w:rsidRPr="004F3282">
              <w:rPr>
                <w:rFonts w:ascii="Times New Roman" w:eastAsia="Times New Roman" w:hAnsi="Times New Roman" w:cs="Times New Roman"/>
                <w:b/>
                <w:sz w:val="20"/>
                <w:szCs w:val="24"/>
                <w:lang w:val="en-US" w:eastAsia="uk-UA"/>
              </w:rPr>
              <w:t>Опис</w:t>
            </w:r>
          </w:p>
        </w:tc>
        <w:tc>
          <w:tcPr>
            <w:tcW w:w="9411" w:type="dxa"/>
            <w:shd w:val="clear" w:color="auto" w:fill="auto"/>
          </w:tcPr>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Загальнi збори скликалися за iнiцiативою Наглядової ради.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Акцiонером Юрченко С. М. були внесенi пропозицiї щодо проекту рiшення питання №9. "Прийняття рiшення про попереднє надання згоди на вчинення Товариством значних правочинiв":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будь-якi договори (додатковi угоди, додатки), що пов`язанi з Основною дiяльнiстю Товариства (закупiвля сировини (металу та виробiв з нього, матерiалiв для виконання антикорозiйного захисту металоконструкцiй) для виготовлення металоконструкцiй; виготовлення, продаж (поставка) та/або монтаж металоконструкцiй; надання послуг або виконанням робiт з проектування сталевих будiвельних конструкцiй та виконанням iнших пiдрядних робiт (надання послуг)), при цьому гранична сукупна вартiсть таких значних правочинiв не повинна перевищувати 500 000 000,00 грн. (п'ятсот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що розглядалися на Загальних зборах, результати розгляду та прийнятi з них рiшення:</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1. Обрання членiв лiчильної комiсiї.</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Обрати Головою лiчильної комiсiї - Соловйову Ольгу Олександрiвну, членами лiчильної комiсiї: Мельнiченко Владислава Васильовича, Горохова Максима Анатолiйовича.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2. Розгляд звiту Генерального директора Товариства за 2018 рiк та прийняття рiшення за наслiдками його розгляду.</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Затвердити звiт Генерального директора Товариства за 2018 рiк та визнати роботи Генерального директора Товариства за 2018 рiк задовiльною.</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3. Розгляд звiту наглядової ради Товариства за 2018 рiк та прийняття рiшення за наслiдками його розгляду.</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Затвердити звiт наглядової ради Товариства за 2018 рiк та визнати роботу наглядової ради Товариства за 2018 рiк задовiльною.</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4. Розгляд звiту Ревiзора Товариства за 2018 рiк та прийняття рiшення за наслiдками його розгляду.</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Затвердити звiт Ревiзора Товариства за 2018 рiк та визнати роботу Ревiзора Товариства за 2018 рiк задовiльною.</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5. Затвердження рiчного звiту Товариства за 2018 рiк.</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Затвердити рiчний звiт Товариства за 2018 рiк (у формi рiчної фiнансової звiтностi) з наступними показниками:</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Активи Товариства станом на 31 грудня 2018 року: 12 785,3 тис.грн;</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Чистий прибуток Товариства за 2018 рiк: 165,6 тис.грн.</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6. Розподiл прибутку i збиткiв Товариства.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Прийняте рiшення: Прибуток, отриманий Товариством вiд фiнансово-господарської дiяльностi у 2018 роцi, у розмiрi 165,6 тис. грн. направити на покриття збиткiв минулих перiодiв.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7. Прийняття рiшення про припинення повноважень членiв Наглядової ради Товариства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Припинити з дати прийняття цього рiшення повноваження членiв наглядової ради Товариства: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 Абрамовського Романа Романовича;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Редька Вадима Євгеновича;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Юрченко Свiтлани Миколаївни.</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8. Обрання членiв наглядової ради Товариства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1.Обрати членами Наглядової ради Товариства з дати прийняття цього рiшення наступних осiб: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 Абрамовського Романа Романовича;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Абрамовського Олексiя Романовича;</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Юрченко Свiтлани Миколаївни.</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2. Затвердити умови договору з членом Наглядової ради Товариства, якi суттєво викладенi у додатку №1 до протоколу загальних зборiв акцiонерiв.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3. Обрати Генерального директора Товариства особою, яка уповноважується на пiдписання вiд iменi Товариства договорiв з членами Наглядової ради Товариства у редакцiї, що затверджена загальними зборами акцiонерiв.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Питання 9. Прийняття рiшення про попереднє надання згоди на вчинення Товариством значних правочинiв.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Прийняте рiшення: Попередньо надати згоду на вчинення правочинiв, предметом яких є послуги ринковою вартiстю, що перевищує 50 вiдсоткiв вартостi активiв Товариства за даними останньої рiчної фiнансової звiтностi та якi можуть вчинятися Товариством протягом не бiльше як одного року з дати прийняття загальними зборами акцiонерiв Товариства цього рiшення, наступного характеру:</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1. будь-якi договори (додатковi угоди, додатки), предметом яких є передача в оренду майнового комплексу або його iстотних частин (цехiв, дiльниць тощо), при цьому гранична сукупна вартiсть таких значних правочинiв не повинна перевищувати 50 000 000,00 грн. (п'ятдесят мiльйонiв гривень 00 копiйок) </w:t>
            </w:r>
            <w:r w:rsidRPr="004F3282">
              <w:rPr>
                <w:rFonts w:ascii="Times New Roman" w:eastAsia="Times New Roman" w:hAnsi="Times New Roman" w:cs="Times New Roman"/>
                <w:sz w:val="20"/>
                <w:szCs w:val="24"/>
                <w:lang w:val="en-US" w:eastAsia="uk-UA"/>
              </w:rPr>
              <w:lastRenderedPageBreak/>
              <w:t xml:space="preserve">без ПДВ.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2. будь-якi договори (додатковi угоди, додатки), предметом яких є отримання Товариством поворотної фiнансової допомоги (грошових коштiв) на безвiдсотковiй основi, при цьому гранична сукупна вартiсть таких значних правочинiв не повинна перевищувати 50 000 000,00 грн. (п'ятдесят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3. будь-якi договори (додатковi угоди, додатки), предметом яких є продаж пiдприємства як єдиного майнового комплексу або його iстотних частин (цехiв, дiльниць тощо) та iнших об'єктiв нерухомостi (будiвель, примiщень, споруд, тощо), при цьому гранична сукупна вартiсть таких значних правочинiв не повинна перевищувати 50 000 000,00 грн. (п'ятдесят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 xml:space="preserve">4 будь-якi договори (додатковi угоди, додатки) та документи, предметом яких є продаж, списання з балансу, передачу в управлiння або оренду/лiзинг iнших необоротних активiв Товариства, при цьому гранична сукупна вартiсть таких значних правочинiв не повинна перевищувати 50 000 000,00 грн. (п'ятдесят мiльйонiв гривень 00 копiйок) без ПДВ: </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5. будь-якi договори (додатковi угоди, додатки), предметом яких є отримання кредитiв, отримання або надання Товариством позик, при цьому гранична сукупна вартiсть таких значних правочинiв не повинна перевищувати 50 000 000,00 грн. (п'ятдесят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6. будь-якi договори (додатковi угоди, додатки), предметом яких є передача у заставу або iнше договiрне обтяження майна Товариством, при цьому гранична сукупна вартiсть таких значних правочинiв не повинна перевищувати 50 000 000,00 грн. (п'ятдесят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7. будь-якi договори (додатковi угоди, додатки), що не пов'язанi з Основною дiяльнiстю Товариства, при цьому гранична сукупна вартiсть таких значних правочинiв не повинна перевищувати 50 000 000,00 грн. (п'ятдесят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8. будь-якi договори (додатковi угоди, додатки), що пов'язанi з Основною дiяльнiстю Товариства (закупiвля сировини (металу та виробiв з нього, матерiалiв для виконання антикорозiйного захисту металоконструкцiй) для виготовлення металоконструкцiй; виготовлення, продаж (поставка) та/або монтаж металоконструкцiй; виготовлення, надання послуг або виконанням робiт з проектування сталевих будiвельних конструкцiй та виконанням iнших пiдрядних робiт (надання послуг), при цьому гранична сукупна вартiсть таких значних правочинiв не повинна перевищувати 500 000 000,00 грн. (п'ятсот мiльйонiв гривень 00 копiйок) без ПДВ.</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Зобов'язати керiвника виконавчого органу Товариства погоджувати з Наглядовою радою Товариства iстотнi умови кожного окремого значного правочину.</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r w:rsidRPr="004F3282">
              <w:rPr>
                <w:rFonts w:ascii="Times New Roman" w:eastAsia="Times New Roman" w:hAnsi="Times New Roman" w:cs="Times New Roman"/>
                <w:sz w:val="20"/>
                <w:szCs w:val="24"/>
                <w:lang w:val="en-US" w:eastAsia="uk-UA"/>
              </w:rPr>
              <w:t>Iншi загальнi збори акцiонерiв  протягом 2019 року не скликалися та не проводилися. Осiб, якi б iнiцiювали проведення позачергових загальних зборiв у 2019 роцi, не було.</w:t>
            </w: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tc>
      </w:tr>
    </w:tbl>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Pr="004F3282" w:rsidRDefault="004F3282" w:rsidP="004F3282">
      <w:pPr>
        <w:tabs>
          <w:tab w:val="left" w:pos="10620"/>
        </w:tabs>
        <w:spacing w:after="0" w:line="240" w:lineRule="auto"/>
        <w:rPr>
          <w:rFonts w:ascii="Times New Roman" w:eastAsia="Times New Roman" w:hAnsi="Times New Roman" w:cs="Times New Roman"/>
          <w:sz w:val="20"/>
          <w:szCs w:val="24"/>
          <w:lang w:val="en-US" w:eastAsia="uk-UA"/>
        </w:rPr>
      </w:pPr>
    </w:p>
    <w:p w:rsidR="004F3282" w:rsidRDefault="004F3282">
      <w:pPr>
        <w:sectPr w:rsidR="004F3282" w:rsidSect="004F3282">
          <w:pgSz w:w="11906" w:h="16838" w:code="9"/>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 xml:space="preserve"> </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1284"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д/н</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4F3282" w:rsidRPr="004F3282" w:rsidTr="00210C48">
        <w:trPr>
          <w:trHeight w:val="284"/>
        </w:trPr>
        <w:tc>
          <w:tcPr>
            <w:tcW w:w="69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rPr>
          <w:trHeight w:val="284"/>
        </w:trPr>
        <w:tc>
          <w:tcPr>
            <w:tcW w:w="69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4F3282">
              <w:rPr>
                <w:rFonts w:ascii="Times New Roman" w:eastAsia="Times New Roman" w:hAnsi="Times New Roman" w:cs="Times New Roman"/>
                <w:bCs/>
                <w:color w:val="000000"/>
                <w:sz w:val="20"/>
                <w:szCs w:val="20"/>
                <w:lang w:eastAsia="uk-UA"/>
              </w:rPr>
              <w:t xml:space="preserve"> ринку</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w:t>
            </w:r>
            <w:r w:rsidRPr="004F3282">
              <w:rPr>
                <w:rFonts w:ascii="Times New Roman" w:eastAsia="Times New Roman" w:hAnsi="Times New Roman" w:cs="Times New Roman"/>
                <w:bCs/>
                <w:sz w:val="20"/>
                <w:szCs w:val="20"/>
                <w:lang w:val="uk-UA" w:eastAsia="uk-UA"/>
              </w:rPr>
              <w:t>відсотками голосуючих акцій</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bl>
    <w:p w:rsidR="004F3282" w:rsidRPr="004F3282" w:rsidRDefault="004F3282" w:rsidP="004F3282">
      <w:pPr>
        <w:spacing w:after="0" w:line="240" w:lineRule="auto"/>
        <w:outlineLvl w:val="2"/>
        <w:rPr>
          <w:rFonts w:ascii="Times New Roman" w:eastAsia="Times New Roman" w:hAnsi="Times New Roman" w:cs="Times New Roman"/>
          <w:b/>
          <w:bCs/>
          <w:color w:val="000000"/>
          <w:sz w:val="21"/>
          <w:szCs w:val="21"/>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r>
      <w:tr w:rsidR="004F3282" w:rsidRPr="004F3282" w:rsidTr="00210C48">
        <w:trPr>
          <w:trHeight w:val="284"/>
        </w:trPr>
        <w:tc>
          <w:tcPr>
            <w:tcW w:w="69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1284"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д/н</w:t>
            </w:r>
          </w:p>
        </w:tc>
      </w:tr>
    </w:tbl>
    <w:p w:rsidR="004F3282" w:rsidRPr="004F3282" w:rsidRDefault="004F3282" w:rsidP="004F3282">
      <w:pPr>
        <w:spacing w:after="0" w:line="240" w:lineRule="auto"/>
        <w:outlineLvl w:val="2"/>
        <w:rPr>
          <w:rFonts w:ascii="Times New Roman" w:eastAsia="Times New Roman" w:hAnsi="Times New Roman" w:cs="Times New Roman"/>
          <w:b/>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995"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1284"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Позачергові загальні збори у 2019 році не скликались.</w:t>
            </w:r>
          </w:p>
        </w:tc>
      </w:tr>
    </w:tbl>
    <w:p w:rsidR="004F3282" w:rsidRPr="004F3282" w:rsidRDefault="004F3282" w:rsidP="004F3282">
      <w:pPr>
        <w:spacing w:after="0" w:line="240" w:lineRule="auto"/>
        <w:outlineLvl w:val="2"/>
        <w:rPr>
          <w:rFonts w:ascii="Times New Roman" w:eastAsia="Times New Roman" w:hAnsi="Times New Roman" w:cs="Times New Roman"/>
          <w:b/>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eastAsia="uk-UA"/>
        </w:rPr>
      </w:pPr>
      <w:r w:rsidRPr="004F3282">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4F3282">
        <w:rPr>
          <w:rFonts w:ascii="Times New Roman" w:eastAsia="Times New Roman" w:hAnsi="Times New Roman" w:cs="Times New Roman"/>
          <w:b/>
          <w:bCs/>
          <w:color w:val="000000"/>
          <w:sz w:val="20"/>
          <w:szCs w:val="20"/>
          <w:lang w:eastAsia="uk-UA"/>
        </w:rPr>
        <w:t xml:space="preserve"> </w:t>
      </w:r>
      <w:r w:rsidRPr="004F3282">
        <w:rPr>
          <w:rFonts w:ascii="Times New Roman" w:eastAsia="Times New Roman" w:hAnsi="Times New Roman" w:cs="Times New Roman"/>
          <w:bCs/>
          <w:color w:val="000000"/>
          <w:sz w:val="20"/>
          <w:szCs w:val="20"/>
          <w:u w:val="words"/>
          <w:lang w:val="en-US" w:eastAsia="uk-UA"/>
        </w:rPr>
        <w:t>Ні</w:t>
      </w:r>
    </w:p>
    <w:p w:rsidR="004F3282" w:rsidRPr="004F3282" w:rsidRDefault="004F3282" w:rsidP="004F3282">
      <w:pPr>
        <w:spacing w:after="0" w:line="240" w:lineRule="auto"/>
        <w:outlineLvl w:val="2"/>
        <w:rPr>
          <w:rFonts w:ascii="Times New Roman" w:eastAsia="Times New Roman" w:hAnsi="Times New Roman" w:cs="Times New Roman"/>
          <w:color w:val="000000"/>
          <w:sz w:val="27"/>
          <w:szCs w:val="27"/>
          <w:shd w:val="clear" w:color="auto" w:fill="FFFFFF"/>
          <w:lang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u w:val="words"/>
          <w:lang w:eastAsia="uk-UA"/>
        </w:rPr>
      </w:pPr>
      <w:r w:rsidRPr="004F3282">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4F3282" w:rsidRPr="004F3282" w:rsidTr="00210C48">
        <w:tc>
          <w:tcPr>
            <w:tcW w:w="6771"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eastAsia="uk-UA"/>
              </w:rPr>
            </w:pPr>
          </w:p>
        </w:tc>
        <w:tc>
          <w:tcPr>
            <w:tcW w:w="1582"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784"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c>
          <w:tcPr>
            <w:tcW w:w="6771"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 xml:space="preserve"> </w:t>
            </w:r>
          </w:p>
        </w:tc>
        <w:tc>
          <w:tcPr>
            <w:tcW w:w="1784"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X</w:t>
            </w:r>
          </w:p>
        </w:tc>
      </w:tr>
      <w:tr w:rsidR="004F3282" w:rsidRPr="004F3282" w:rsidTr="00210C48">
        <w:tc>
          <w:tcPr>
            <w:tcW w:w="6771"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 xml:space="preserve"> </w:t>
            </w:r>
          </w:p>
        </w:tc>
        <w:tc>
          <w:tcPr>
            <w:tcW w:w="1784"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X</w:t>
            </w:r>
          </w:p>
        </w:tc>
      </w:tr>
      <w:tr w:rsidR="004F3282" w:rsidRPr="004F3282" w:rsidTr="00210C48">
        <w:tc>
          <w:tcPr>
            <w:tcW w:w="6771"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 xml:space="preserve"> </w:t>
            </w:r>
          </w:p>
        </w:tc>
        <w:tc>
          <w:tcPr>
            <w:tcW w:w="1784"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X</w:t>
            </w:r>
          </w:p>
        </w:tc>
      </w:tr>
      <w:tr w:rsidR="004F3282" w:rsidRPr="004F3282" w:rsidTr="00210C48">
        <w:tc>
          <w:tcPr>
            <w:tcW w:w="6771"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eastAsia="uk-UA"/>
              </w:rPr>
            </w:pPr>
            <w:r w:rsidRPr="004F3282">
              <w:rPr>
                <w:rFonts w:ascii="Times New Roman" w:eastAsia="Times New Roman" w:hAnsi="Times New Roman" w:cs="Times New Roman"/>
                <w:bCs/>
                <w:color w:val="000000"/>
                <w:sz w:val="20"/>
                <w:szCs w:val="20"/>
                <w:shd w:val="clear" w:color="auto" w:fill="FFFFFF"/>
                <w:lang w:val="uk-UA" w:eastAsia="uk-UA"/>
              </w:rPr>
              <w:t xml:space="preserve">Акціонери (акціонер), які на день подання вимоги сукупно є власниками 10 і більше відсотків </w:t>
            </w:r>
            <w:r w:rsidRPr="004F3282">
              <w:rPr>
                <w:rFonts w:ascii="Times New Roman" w:eastAsia="Times New Roman" w:hAnsi="Times New Roman" w:cs="Times New Roman"/>
                <w:bCs/>
                <w:color w:val="000000"/>
                <w:sz w:val="20"/>
                <w:szCs w:val="20"/>
                <w:shd w:val="clear" w:color="auto" w:fill="FFFFFF"/>
                <w:lang w:eastAsia="uk-UA"/>
              </w:rPr>
              <w:t>голосуючих</w:t>
            </w:r>
            <w:r w:rsidRPr="004F3282">
              <w:rPr>
                <w:rFonts w:ascii="Times New Roman" w:eastAsia="Times New Roman" w:hAnsi="Times New Roman" w:cs="Times New Roman"/>
                <w:bCs/>
                <w:color w:val="000000"/>
                <w:sz w:val="20"/>
                <w:szCs w:val="20"/>
                <w:shd w:val="clear" w:color="auto" w:fill="FFFFFF"/>
                <w:lang w:val="uk-UA" w:eastAsia="uk-UA"/>
              </w:rPr>
              <w:t xml:space="preserve"> акцій товариства</w:t>
            </w:r>
          </w:p>
        </w:tc>
        <w:tc>
          <w:tcPr>
            <w:tcW w:w="3366" w:type="dxa"/>
            <w:gridSpan w:val="2"/>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Позачергові загальні збори у 2019 році не скликались.</w:t>
            </w:r>
          </w:p>
        </w:tc>
      </w:tr>
      <w:tr w:rsidR="004F3282" w:rsidRPr="004F3282" w:rsidTr="00210C48">
        <w:tc>
          <w:tcPr>
            <w:tcW w:w="1774" w:type="dxa"/>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r w:rsidRPr="004F3282">
              <w:rPr>
                <w:rFonts w:ascii="Times New Roman" w:eastAsia="Times New Roman" w:hAnsi="Times New Roman" w:cs="Times New Roman"/>
                <w:sz w:val="20"/>
                <w:szCs w:val="20"/>
                <w:lang w:val="uk-UA" w:eastAsia="uk-UA"/>
              </w:rPr>
              <w:t>Позачергові загальні збори у 2019 році не скликались.</w:t>
            </w:r>
          </w:p>
        </w:tc>
      </w:tr>
    </w:tbl>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u w:val="words"/>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
          <w:color w:val="000000"/>
          <w:sz w:val="18"/>
          <w:szCs w:val="18"/>
          <w:shd w:val="clear" w:color="auto" w:fill="FFFFFF"/>
          <w:lang w:eastAsia="uk-UA"/>
        </w:rPr>
      </w:pPr>
      <w:r w:rsidRPr="004F3282">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4F3282">
        <w:rPr>
          <w:rFonts w:ascii="Times New Roman" w:eastAsia="Times New Roman" w:hAnsi="Times New Roman" w:cs="Times New Roman"/>
          <w:b/>
          <w:color w:val="000000"/>
          <w:sz w:val="18"/>
          <w:szCs w:val="18"/>
          <w:shd w:val="clear" w:color="auto" w:fill="FFFFFF"/>
          <w:lang w:eastAsia="uk-UA"/>
        </w:rPr>
        <w:t xml:space="preserve"> : </w:t>
      </w:r>
      <w:r w:rsidRPr="004F3282">
        <w:rPr>
          <w:rFonts w:ascii="Times New Roman" w:eastAsia="Times New Roman" w:hAnsi="Times New Roman" w:cs="Times New Roman"/>
          <w:sz w:val="20"/>
          <w:szCs w:val="20"/>
          <w:lang w:val="uk-UA" w:eastAsia="uk-UA"/>
        </w:rPr>
        <w:t>фактів кликання, але непроведення річних (чергових) загальних зборів у 2019 році не було</w:t>
      </w:r>
    </w:p>
    <w:p w:rsidR="004F3282" w:rsidRPr="004F3282" w:rsidRDefault="004F3282" w:rsidP="004F3282">
      <w:pPr>
        <w:spacing w:after="0" w:line="240" w:lineRule="auto"/>
        <w:outlineLvl w:val="2"/>
        <w:rPr>
          <w:rFonts w:ascii="Times New Roman" w:eastAsia="Times New Roman" w:hAnsi="Times New Roman" w:cs="Times New Roman"/>
          <w:b/>
          <w:color w:val="000000"/>
          <w:sz w:val="20"/>
          <w:szCs w:val="20"/>
          <w:shd w:val="clear" w:color="auto" w:fill="FFFFFF"/>
          <w:lang w:eastAsia="uk-UA"/>
        </w:rPr>
      </w:pPr>
      <w:r w:rsidRPr="004F3282">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4F3282">
        <w:rPr>
          <w:rFonts w:ascii="Times New Roman" w:eastAsia="Times New Roman" w:hAnsi="Times New Roman" w:cs="Times New Roman"/>
          <w:b/>
          <w:color w:val="000000"/>
          <w:sz w:val="20"/>
          <w:szCs w:val="20"/>
          <w:shd w:val="clear" w:color="auto" w:fill="FFFFFF"/>
          <w:lang w:eastAsia="uk-UA"/>
        </w:rPr>
        <w:t>:</w:t>
      </w:r>
    </w:p>
    <w:p w:rsidR="004F3282" w:rsidRPr="004F3282" w:rsidRDefault="004F3282" w:rsidP="004F3282">
      <w:pPr>
        <w:spacing w:after="0" w:line="240" w:lineRule="auto"/>
        <w:outlineLvl w:val="2"/>
        <w:rPr>
          <w:rFonts w:ascii="Times New Roman" w:eastAsia="Times New Roman" w:hAnsi="Times New Roman" w:cs="Times New Roman"/>
          <w:b/>
          <w:bCs/>
          <w:sz w:val="24"/>
          <w:szCs w:val="24"/>
          <w:lang w:eastAsia="uk-UA"/>
        </w:rPr>
      </w:pPr>
      <w:r w:rsidRPr="004F3282">
        <w:rPr>
          <w:rFonts w:ascii="Times New Roman" w:eastAsia="Times New Roman" w:hAnsi="Times New Roman" w:cs="Times New Roman"/>
          <w:sz w:val="20"/>
          <w:szCs w:val="20"/>
          <w:lang w:val="uk-UA" w:eastAsia="uk-UA"/>
        </w:rPr>
        <w:t>фактів кликання, але непроведення позачергових загальних зборів у 2019 році не було</w:t>
      </w:r>
    </w:p>
    <w:p w:rsidR="004F3282" w:rsidRPr="004F3282" w:rsidRDefault="004F3282" w:rsidP="004F3282">
      <w:pPr>
        <w:spacing w:after="0" w:line="240" w:lineRule="auto"/>
        <w:jc w:val="center"/>
        <w:outlineLvl w:val="2"/>
        <w:rPr>
          <w:rFonts w:ascii="Times New Roman" w:eastAsia="Times New Roman" w:hAnsi="Times New Roman" w:cs="Times New Roman"/>
          <w:b/>
          <w:bCs/>
          <w:sz w:val="24"/>
          <w:szCs w:val="24"/>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r w:rsidRPr="004F3282">
        <w:rPr>
          <w:rFonts w:ascii="Times New Roman" w:eastAsia="Times New Roman" w:hAnsi="Times New Roman" w:cs="Times New Roman"/>
          <w:b/>
          <w:bCs/>
          <w:color w:val="000000"/>
          <w:sz w:val="20"/>
          <w:szCs w:val="20"/>
          <w:lang w:val="uk-UA" w:eastAsia="uk-UA"/>
        </w:rPr>
        <w:t xml:space="preserve">Склад наглядової ради (за наявності) </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14"/>
        <w:gridCol w:w="873"/>
        <w:gridCol w:w="883"/>
        <w:gridCol w:w="4469"/>
      </w:tblGrid>
      <w:tr w:rsidR="004F3282" w:rsidRPr="004F3282" w:rsidTr="00210C48">
        <w:tc>
          <w:tcPr>
            <w:tcW w:w="1899" w:type="pct"/>
            <w:vMerge w:val="restart"/>
            <w:shd w:val="clear" w:color="auto" w:fill="auto"/>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sz w:val="20"/>
                <w:szCs w:val="20"/>
                <w:lang w:eastAsia="ru-RU"/>
              </w:rPr>
              <w:t>Персональний склад наглядової ради</w:t>
            </w:r>
          </w:p>
        </w:tc>
        <w:tc>
          <w:tcPr>
            <w:tcW w:w="875" w:type="pct"/>
            <w:gridSpan w:val="2"/>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Незалежний член наглядової ради</w:t>
            </w:r>
          </w:p>
        </w:tc>
        <w:tc>
          <w:tcPr>
            <w:tcW w:w="2226" w:type="pct"/>
            <w:vMerge w:val="restart"/>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sz w:val="20"/>
                <w:szCs w:val="20"/>
                <w:lang w:eastAsia="ru-RU"/>
              </w:rPr>
              <w:t>Функціональні обов'язки члена наглядової ради</w:t>
            </w:r>
          </w:p>
        </w:tc>
      </w:tr>
      <w:tr w:rsidR="004F3282" w:rsidRPr="004F3282" w:rsidTr="00210C48">
        <w:tc>
          <w:tcPr>
            <w:tcW w:w="1899" w:type="pct"/>
            <w:vMerge/>
            <w:shd w:val="clear" w:color="auto" w:fill="auto"/>
          </w:tcPr>
          <w:p w:rsidR="004F3282" w:rsidRPr="004F3282" w:rsidRDefault="004F3282" w:rsidP="004F3282">
            <w:pPr>
              <w:spacing w:after="0" w:line="240" w:lineRule="auto"/>
              <w:rPr>
                <w:rFonts w:ascii="Times New Roman" w:eastAsia="Times New Roman" w:hAnsi="Times New Roman" w:cs="Times New Roman"/>
                <w:color w:val="000000"/>
                <w:sz w:val="20"/>
                <w:szCs w:val="20"/>
                <w:lang w:val="uk-UA" w:eastAsia="uk-UA"/>
              </w:rPr>
            </w:pPr>
          </w:p>
        </w:tc>
        <w:tc>
          <w:tcPr>
            <w:tcW w:w="435"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Так*</w:t>
            </w:r>
          </w:p>
        </w:tc>
        <w:tc>
          <w:tcPr>
            <w:tcW w:w="440"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Ні*</w:t>
            </w:r>
          </w:p>
        </w:tc>
        <w:tc>
          <w:tcPr>
            <w:tcW w:w="2226" w:type="pct"/>
            <w:vMerge/>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4F3282" w:rsidRPr="004F3282" w:rsidTr="00210C48">
        <w:tc>
          <w:tcPr>
            <w:tcW w:w="1899"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Голова наглядової ради  Абрамовський Роман Романович </w:t>
            </w:r>
          </w:p>
        </w:tc>
        <w:tc>
          <w:tcPr>
            <w:tcW w:w="435"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 </w:t>
            </w:r>
          </w:p>
        </w:tc>
        <w:tc>
          <w:tcPr>
            <w:tcW w:w="440"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X</w:t>
            </w:r>
          </w:p>
        </w:tc>
        <w:tc>
          <w:tcPr>
            <w:tcW w:w="2226" w:type="pct"/>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П. 3. Положення про Наглядову раду:</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Член наглядової ради зобов'язаний: </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w:t>
            </w:r>
            <w:r w:rsidRPr="004F3282">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2)</w:t>
            </w:r>
            <w:r w:rsidRPr="004F3282">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про Наглядову раду, іншими внутрішніми документами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3)</w:t>
            </w:r>
            <w:r w:rsidRPr="004F3282">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w:t>
            </w:r>
            <w:r w:rsidRPr="004F3282">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та засіданнях наглядової ради із зазначенням причини відсутності;</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5)</w:t>
            </w:r>
            <w:r w:rsidRPr="004F3282">
              <w:rPr>
                <w:rFonts w:ascii="Times New Roman" w:eastAsia="Times New Roman" w:hAnsi="Times New Roman" w:cs="Times New Roman"/>
                <w:color w:val="000000"/>
                <w:sz w:val="20"/>
                <w:szCs w:val="20"/>
                <w:lang w:val="uk-UA" w:eastAsia="ru-RU"/>
              </w:rPr>
              <w:tab/>
              <w:t>Дотримуватись встановлених у Товаристві правил та процедур щодо укладання правочинів, у вчиненні яких є заінтересованість (конфлікт інтересів);</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6)</w:t>
            </w:r>
            <w:r w:rsidRPr="004F3282">
              <w:rPr>
                <w:rFonts w:ascii="Times New Roman" w:eastAsia="Times New Roman" w:hAnsi="Times New Roman" w:cs="Times New Roman"/>
                <w:color w:val="000000"/>
                <w:sz w:val="20"/>
                <w:szCs w:val="20"/>
                <w:lang w:val="uk-UA" w:eastAsia="ru-RU"/>
              </w:rPr>
              <w:tab/>
              <w:t>Дотримуватись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7) Своєчасно надавати загальним зборам акціонерів, наглядовій раді повну і точну інформацію про діяльність та фінансовий стан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П.10.26 Статуту: Голова Ради:</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w:t>
            </w:r>
            <w:r w:rsidRPr="004F3282">
              <w:rPr>
                <w:rFonts w:ascii="Times New Roman" w:eastAsia="Times New Roman" w:hAnsi="Times New Roman" w:cs="Times New Roman"/>
                <w:color w:val="000000"/>
                <w:sz w:val="20"/>
                <w:szCs w:val="20"/>
                <w:lang w:val="uk-UA" w:eastAsia="ru-RU"/>
              </w:rPr>
              <w:tab/>
              <w:t>Організовує роботу Наглядової ради;</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2.</w:t>
            </w:r>
            <w:r w:rsidRPr="004F3282">
              <w:rPr>
                <w:rFonts w:ascii="Times New Roman" w:eastAsia="Times New Roman" w:hAnsi="Times New Roman" w:cs="Times New Roman"/>
                <w:color w:val="000000"/>
                <w:sz w:val="20"/>
                <w:szCs w:val="20"/>
                <w:lang w:val="uk-UA" w:eastAsia="ru-RU"/>
              </w:rPr>
              <w:tab/>
              <w:t>Скликає засідання Наглядової ради та головує на них, забезпечує членів Наглядової ради необхідною інформацією та матеріалами;</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3.</w:t>
            </w:r>
            <w:r w:rsidRPr="004F3282">
              <w:rPr>
                <w:rFonts w:ascii="Times New Roman" w:eastAsia="Times New Roman" w:hAnsi="Times New Roman" w:cs="Times New Roman"/>
                <w:color w:val="000000"/>
                <w:sz w:val="20"/>
                <w:szCs w:val="20"/>
                <w:lang w:val="uk-UA" w:eastAsia="ru-RU"/>
              </w:rPr>
              <w:tab/>
              <w:t xml:space="preserve">Запрошує для участі у засіданні Наглядової рали осіб, що не входять до складу </w:t>
            </w:r>
            <w:r w:rsidRPr="004F3282">
              <w:rPr>
                <w:rFonts w:ascii="Times New Roman" w:eastAsia="Times New Roman" w:hAnsi="Times New Roman" w:cs="Times New Roman"/>
                <w:color w:val="000000"/>
                <w:sz w:val="20"/>
                <w:szCs w:val="20"/>
                <w:lang w:val="uk-UA" w:eastAsia="ru-RU"/>
              </w:rPr>
              <w:lastRenderedPageBreak/>
              <w:t>Наглядової ради; підтримує постійні контакти з іншими органами та посадовими особами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w:t>
            </w:r>
            <w:r w:rsidRPr="004F3282">
              <w:rPr>
                <w:rFonts w:ascii="Times New Roman" w:eastAsia="Times New Roman" w:hAnsi="Times New Roman" w:cs="Times New Roman"/>
                <w:color w:val="000000"/>
                <w:sz w:val="20"/>
                <w:szCs w:val="20"/>
                <w:lang w:val="uk-UA" w:eastAsia="ru-RU"/>
              </w:rPr>
              <w:tab/>
              <w:t>Відкриває Загальні збори та головує на них, якщо рішенням Наглядової ради або Загальних Зборів не призначено іншу особу для головування на Загальних зборах або така особа не змогла взяти участь у Загальних зборах;</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5.</w:t>
            </w:r>
            <w:r w:rsidRPr="004F3282">
              <w:rPr>
                <w:rFonts w:ascii="Times New Roman" w:eastAsia="Times New Roman" w:hAnsi="Times New Roman" w:cs="Times New Roman"/>
                <w:color w:val="000000"/>
                <w:sz w:val="20"/>
                <w:szCs w:val="20"/>
                <w:lang w:val="uk-UA" w:eastAsia="ru-RU"/>
              </w:rPr>
              <w:tab/>
              <w:t>Організовує обрання Секретаря Зборів;</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6.</w:t>
            </w:r>
            <w:r w:rsidRPr="004F3282">
              <w:rPr>
                <w:rFonts w:ascii="Times New Roman" w:eastAsia="Times New Roman" w:hAnsi="Times New Roman" w:cs="Times New Roman"/>
                <w:color w:val="000000"/>
                <w:sz w:val="20"/>
                <w:szCs w:val="20"/>
                <w:lang w:val="uk-UA" w:eastAsia="ru-RU"/>
              </w:rPr>
              <w:tab/>
              <w:t>Організовує заочне голосування (голосування методом опитування);</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7.</w:t>
            </w:r>
            <w:r w:rsidRPr="004F3282">
              <w:rPr>
                <w:rFonts w:ascii="Times New Roman" w:eastAsia="Times New Roman" w:hAnsi="Times New Roman" w:cs="Times New Roman"/>
                <w:color w:val="000000"/>
                <w:sz w:val="20"/>
                <w:szCs w:val="20"/>
                <w:lang w:val="uk-UA" w:eastAsia="ru-RU"/>
              </w:rPr>
              <w:tab/>
              <w:t>Укладає від імені Товариства контракт (трудовий договір) з Генеральним директором;</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8.</w:t>
            </w:r>
            <w:r w:rsidRPr="004F3282">
              <w:rPr>
                <w:rFonts w:ascii="Times New Roman" w:eastAsia="Times New Roman" w:hAnsi="Times New Roman" w:cs="Times New Roman"/>
                <w:color w:val="000000"/>
                <w:sz w:val="20"/>
                <w:szCs w:val="20"/>
                <w:lang w:val="uk-UA" w:eastAsia="ru-RU"/>
              </w:rPr>
              <w:tab/>
              <w:t>Підписує листи, протоколи та інші документи Наглядової ради;</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9.</w:t>
            </w:r>
            <w:r w:rsidRPr="004F3282">
              <w:rPr>
                <w:rFonts w:ascii="Times New Roman" w:eastAsia="Times New Roman" w:hAnsi="Times New Roman" w:cs="Times New Roman"/>
                <w:color w:val="000000"/>
                <w:sz w:val="20"/>
                <w:szCs w:val="20"/>
                <w:lang w:val="uk-UA" w:eastAsia="ru-RU"/>
              </w:rPr>
              <w:tab/>
              <w:t>Забезпечує надання копій та витягів з Протоколів Ради членам Наглядової ради та іншим заінтересованим особам;</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10.</w:t>
            </w:r>
            <w:r w:rsidRPr="004F3282">
              <w:rPr>
                <w:rFonts w:ascii="Times New Roman" w:eastAsia="Times New Roman" w:hAnsi="Times New Roman" w:cs="Times New Roman"/>
                <w:color w:val="000000"/>
                <w:sz w:val="20"/>
                <w:szCs w:val="20"/>
                <w:lang w:val="uk-UA" w:eastAsia="ru-RU"/>
              </w:rPr>
              <w:tab/>
              <w:t>Забезпечує облік кореспонденції, яка адресована Наглядовій раді, та організовує підготовку відповідей;</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11.</w:t>
            </w:r>
            <w:r w:rsidRPr="004F3282">
              <w:rPr>
                <w:rFonts w:ascii="Times New Roman" w:eastAsia="Times New Roman" w:hAnsi="Times New Roman" w:cs="Times New Roman"/>
                <w:color w:val="000000"/>
                <w:sz w:val="20"/>
                <w:szCs w:val="20"/>
                <w:lang w:val="uk-UA" w:eastAsia="ru-RU"/>
              </w:rPr>
              <w:tab/>
              <w:t>Виконує інші функції, необхідні для організації діяльності Наглядової ради.</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4F3282" w:rsidRPr="004F3282" w:rsidTr="00210C48">
        <w:tc>
          <w:tcPr>
            <w:tcW w:w="1899"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lastRenderedPageBreak/>
              <w:t>Секретар Наглядової ради Юрченко Свiтлана Миколаївна</w:t>
            </w:r>
          </w:p>
        </w:tc>
        <w:tc>
          <w:tcPr>
            <w:tcW w:w="435"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X</w:t>
            </w:r>
          </w:p>
        </w:tc>
        <w:tc>
          <w:tcPr>
            <w:tcW w:w="2226" w:type="pct"/>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П. 3.10 Положення про Наглядову раду:</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Член наглядової ради зобов'язаний: </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w:t>
            </w:r>
            <w:r w:rsidRPr="004F3282">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2)</w:t>
            </w:r>
            <w:r w:rsidRPr="004F3282">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про Наглядову раду, іншими внутрішніми документами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3)</w:t>
            </w:r>
            <w:r w:rsidRPr="004F3282">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w:t>
            </w:r>
            <w:r w:rsidRPr="004F3282">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та засіданнях наглядової ради із зазначенням причини відсутності;</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5)</w:t>
            </w:r>
            <w:r w:rsidRPr="004F3282">
              <w:rPr>
                <w:rFonts w:ascii="Times New Roman" w:eastAsia="Times New Roman" w:hAnsi="Times New Roman" w:cs="Times New Roman"/>
                <w:color w:val="000000"/>
                <w:sz w:val="20"/>
                <w:szCs w:val="20"/>
                <w:lang w:val="uk-UA" w:eastAsia="ru-RU"/>
              </w:rPr>
              <w:tab/>
              <w:t xml:space="preserve">Дотримуватись встановлених у Товаристві правил та процедур щодо укладання правочинів, у вчиненні яких є заінтересованість </w:t>
            </w:r>
            <w:r w:rsidRPr="004F3282">
              <w:rPr>
                <w:rFonts w:ascii="Times New Roman" w:eastAsia="Times New Roman" w:hAnsi="Times New Roman" w:cs="Times New Roman"/>
                <w:color w:val="000000"/>
                <w:sz w:val="20"/>
                <w:szCs w:val="20"/>
                <w:lang w:val="uk-UA" w:eastAsia="ru-RU"/>
              </w:rPr>
              <w:lastRenderedPageBreak/>
              <w:t>(конфлікт інтересів);</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6)</w:t>
            </w:r>
            <w:r w:rsidRPr="004F3282">
              <w:rPr>
                <w:rFonts w:ascii="Times New Roman" w:eastAsia="Times New Roman" w:hAnsi="Times New Roman" w:cs="Times New Roman"/>
                <w:color w:val="000000"/>
                <w:sz w:val="20"/>
                <w:szCs w:val="20"/>
                <w:lang w:val="uk-UA" w:eastAsia="ru-RU"/>
              </w:rPr>
              <w:tab/>
              <w:t>Дотримуватись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7)</w:t>
            </w:r>
            <w:r w:rsidRPr="004F3282">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4F3282" w:rsidRPr="004F3282" w:rsidTr="00210C48">
        <w:tc>
          <w:tcPr>
            <w:tcW w:w="1899"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lastRenderedPageBreak/>
              <w:t>Член наглядової ради Абрамовський Олексiй Романович</w:t>
            </w:r>
          </w:p>
        </w:tc>
        <w:tc>
          <w:tcPr>
            <w:tcW w:w="435"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X</w:t>
            </w:r>
          </w:p>
        </w:tc>
        <w:tc>
          <w:tcPr>
            <w:tcW w:w="2226" w:type="pct"/>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П. 3.10 Положення про Наглядову раду:</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 xml:space="preserve">Член наглядової ради зобов'язаний: </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1)</w:t>
            </w:r>
            <w:r w:rsidRPr="004F3282">
              <w:rPr>
                <w:rFonts w:ascii="Times New Roman" w:eastAsia="Times New Roman" w:hAnsi="Times New Roman" w:cs="Times New Roman"/>
                <w:color w:val="000000"/>
                <w:sz w:val="20"/>
                <w:szCs w:val="20"/>
                <w:lang w:val="uk-UA" w:eastAsia="ru-RU"/>
              </w:rPr>
              <w:tab/>
              <w:t>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2)</w:t>
            </w:r>
            <w:r w:rsidRPr="004F3282">
              <w:rPr>
                <w:rFonts w:ascii="Times New Roman" w:eastAsia="Times New Roman" w:hAnsi="Times New Roman" w:cs="Times New Roman"/>
                <w:color w:val="000000"/>
                <w:sz w:val="20"/>
                <w:szCs w:val="20"/>
                <w:lang w:val="uk-UA" w:eastAsia="ru-RU"/>
              </w:rPr>
              <w:tab/>
              <w:t>Керуватися у своїй діяльності чинним законодавством України, Статутом Товариства, Положенням про Наглядову раду, іншими внутрішніми документами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3)</w:t>
            </w:r>
            <w:r w:rsidRPr="004F3282">
              <w:rPr>
                <w:rFonts w:ascii="Times New Roman" w:eastAsia="Times New Roman" w:hAnsi="Times New Roman" w:cs="Times New Roman"/>
                <w:color w:val="000000"/>
                <w:sz w:val="20"/>
                <w:szCs w:val="20"/>
                <w:lang w:val="uk-UA" w:eastAsia="ru-RU"/>
              </w:rPr>
              <w:tab/>
              <w:t>Виконувати рішення, прийняті загальними зборами акціонерів та Наглядовою радою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4)</w:t>
            </w:r>
            <w:r w:rsidRPr="004F3282">
              <w:rPr>
                <w:rFonts w:ascii="Times New Roman" w:eastAsia="Times New Roman" w:hAnsi="Times New Roman" w:cs="Times New Roman"/>
                <w:color w:val="000000"/>
                <w:sz w:val="20"/>
                <w:szCs w:val="20"/>
                <w:lang w:val="uk-UA" w:eastAsia="ru-RU"/>
              </w:rPr>
              <w:tab/>
              <w:t>Особисто брати участь у чергових та позачергових загальних зборах акціонерів, засіданнях наглядової ради та в роботі комітетів наглядової ради. Завчасно повідомляти про неможливість участі у загальних зборах та засіданнях наглядової ради із зазначенням причини відсутності;</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5)</w:t>
            </w:r>
            <w:r w:rsidRPr="004F3282">
              <w:rPr>
                <w:rFonts w:ascii="Times New Roman" w:eastAsia="Times New Roman" w:hAnsi="Times New Roman" w:cs="Times New Roman"/>
                <w:color w:val="000000"/>
                <w:sz w:val="20"/>
                <w:szCs w:val="20"/>
                <w:lang w:val="uk-UA" w:eastAsia="ru-RU"/>
              </w:rPr>
              <w:tab/>
              <w:t>Дотримуватись встановлених у Товаристві правил та процедур щодо укладання правочинів, у вчиненні яких є заінтересованість (конфлікт інтересів);</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6)</w:t>
            </w:r>
            <w:r w:rsidRPr="004F3282">
              <w:rPr>
                <w:rFonts w:ascii="Times New Roman" w:eastAsia="Times New Roman" w:hAnsi="Times New Roman" w:cs="Times New Roman"/>
                <w:color w:val="000000"/>
                <w:sz w:val="20"/>
                <w:szCs w:val="20"/>
                <w:lang w:val="uk-UA" w:eastAsia="ru-RU"/>
              </w:rPr>
              <w:tab/>
              <w:t>Дотримуватись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використовувати її у своїх інтересах або в інтересах третіх осіб;</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4F3282">
              <w:rPr>
                <w:rFonts w:ascii="Times New Roman" w:eastAsia="Times New Roman" w:hAnsi="Times New Roman" w:cs="Times New Roman"/>
                <w:color w:val="000000"/>
                <w:sz w:val="20"/>
                <w:szCs w:val="20"/>
                <w:lang w:val="uk-UA" w:eastAsia="ru-RU"/>
              </w:rPr>
              <w:t>7)</w:t>
            </w:r>
            <w:r w:rsidRPr="004F3282">
              <w:rPr>
                <w:rFonts w:ascii="Times New Roman" w:eastAsia="Times New Roman" w:hAnsi="Times New Roman" w:cs="Times New Roman"/>
                <w:color w:val="000000"/>
                <w:sz w:val="20"/>
                <w:szCs w:val="20"/>
                <w:lang w:val="uk-UA" w:eastAsia="ru-RU"/>
              </w:rPr>
              <w:tab/>
              <w:t>Своєчасно надавати загальним зборам акціонерів, наглядовій раді повну і точну інформацію про діяльність та фінансовий стан Товариства.</w:t>
            </w: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p w:rsidR="004F3282" w:rsidRPr="004F3282" w:rsidRDefault="004F3282" w:rsidP="004F3282">
      <w:pPr>
        <w:spacing w:after="0" w:line="240" w:lineRule="auto"/>
        <w:ind w:left="-142"/>
        <w:outlineLvl w:val="2"/>
        <w:rPr>
          <w:rFonts w:ascii="Times New Roman" w:eastAsia="Times New Roman" w:hAnsi="Times New Roman" w:cs="Times New Roman"/>
          <w:b/>
          <w:bCs/>
          <w:color w:val="000000"/>
          <w:sz w:val="20"/>
          <w:szCs w:val="20"/>
          <w:lang w:eastAsia="uk-UA"/>
        </w:rPr>
      </w:pPr>
      <w:r w:rsidRPr="004F3282">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4F3282">
        <w:rPr>
          <w:rFonts w:ascii="Times New Roman" w:eastAsia="Times New Roman" w:hAnsi="Times New Roman" w:cs="Times New Roman"/>
          <w:b/>
          <w:bCs/>
          <w:color w:val="000000"/>
          <w:sz w:val="20"/>
          <w:szCs w:val="20"/>
          <w:lang w:eastAsia="uk-UA"/>
        </w:rPr>
        <w:t xml:space="preserve"> :</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Всі члени Наглядової ради є Залежними членами - акціонерами:</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Голова наглядової ради Абрамовський Роман Романович - представник акціонера;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Секретар наглядової ради Юрченко Свiтлана Миколаївна - акціонер;</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Член наглядової ради Абрамовський Олексiй Романович - представник акціонера;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Так, засідання наглядової ради проведені. Загальний опис прийнятих на них рішень:</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 1/19 від 04.03.2019 р:  Прийнято рішення про проведення річних (чергових) загальних зборів акціонерів. Затверджено проект порядку денного Загальних зборів. Затверджено текст повідомлення про проведення річних (чергових) загальних зборів. Визначено дату складання переліку акціонерів, які мають право бути повідомленні про проведення річних (чергових) загальних зборів, та дату складання переліку акціонерів, які мають право на участь у річних (чергових) загальних зборів. Прийняте рішення про створення організаційного комітету річних (чергових) загальних зборів. Обрано реєстраційну комісію чергових Загальних зборів. Обрано голову і секретаря річних (чергових) загальних зборів акціонерів. Попередньо розглянуто питання, що внесені до порядку денного загальних зборів, затверджено проектів рішень загальних зборів акціонерів Товариства. Затверджено форму і текст бюлетеня для голосування.</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 2/19 від 03.04.2019 р: Розглянуто пропозицію акціонера до проекту рішення питання №9 порядку денного Загальних зборів.</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 3/19 від 26.04.2019 р: Затверджено річну інформацію емітента цінних паперів (річного звіту) за 2018 рік.</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 4/19 від 10.05.2019 р: Обрано Голову та Секретаря Наглядової ради Товариства.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Обрано Генерального директора Товариства. Затверджено умови контракту, який укладатиметься з генеральним директором та розмір його винагороди, які викладені в контракті, що не є додатком до протоколу засідання Наглядової ради. Уповноважено особу на підписання відповідного контракту.</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 xml:space="preserve">Засідання  №5/19 від 17.05.2019 р.: Надано директору Товариства згоду на повноваження щодо підпису документів тендерної пропозиції, подання тендерної пропозиції, здійснення кроків аукціону у процедурі закупівлі робіт - відкритих торгах. В разу здобуття Товариством перемоги у процедурі закупівлі -робіт - відкритих торгах з предмету закупівлі, надано згоду на укладання Товариством відповідного договору на умовах, визначених тендерною документацією, з урахуванням наступного: </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1.премет : виконання робіт;</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2. загальна вартість (сума) договору ( з урахуванням додаткових угод, специфікацій, доповнень до нього, втому числі на виконання додаткових робіт, які можуть виникнути в процесі виконання основних зобов'язань за договором), не повинна перевищувати суму, яка вказана в протоколі Наглядової ради.</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№6/19 від 13.06.2019 р.: Прийнято рішення отримати банківську гарантію та надати повноваження щодо укладання договору банківської гарантії.</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№7/19 від 13.06.2019 р.: Прийнято рішення про вчинення (надання згоди на вчинення) правочину, а саме надання директору Товариства згоди на участь у процедурі закупівлі робіт - відкритих торгах та повноважень щодо підпису документів тендерної пропозиції, подання тендерної пропозиції, здійснення кроків аукціону, укладення договору за результатами участі у процедурі закупівлі.</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Засідання №8/19 від 15.07.2019 р.: Прийнято рішення про вчинення (надання згоди на вчинення) правочину, а саме надання директору Товариства згоди на участь у процедурі закупівлі робіт - відкритих торгах та повноважень щодо підпису документів тендерної пропозиції, подання тендерної пропозиції, здійснення кроків аукціону, укладення договору за результатами участі у процедурі закупівлі.</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p>
    <w:p w:rsidR="004F3282" w:rsidRPr="004F3282" w:rsidRDefault="004F3282" w:rsidP="004F3282">
      <w:pPr>
        <w:spacing w:after="0" w:line="240" w:lineRule="auto"/>
        <w:ind w:left="-98"/>
        <w:outlineLvl w:val="2"/>
        <w:rPr>
          <w:rFonts w:ascii="Times New Roman" w:eastAsia="Times New Roman" w:hAnsi="Times New Roman" w:cs="Times New Roman"/>
          <w:b/>
          <w:bCs/>
          <w:sz w:val="20"/>
          <w:szCs w:val="20"/>
          <w:lang w:eastAsia="uk-UA"/>
        </w:rPr>
      </w:pPr>
    </w:p>
    <w:p w:rsidR="004F3282" w:rsidRPr="004F3282" w:rsidRDefault="004F3282" w:rsidP="004F3282">
      <w:pPr>
        <w:spacing w:after="0" w:line="240" w:lineRule="auto"/>
        <w:ind w:left="-98"/>
        <w:outlineLvl w:val="2"/>
        <w:rPr>
          <w:rFonts w:ascii="Times New Roman" w:eastAsia="Times New Roman" w:hAnsi="Times New Roman" w:cs="Times New Roman"/>
          <w:b/>
          <w:bCs/>
          <w:sz w:val="20"/>
          <w:szCs w:val="20"/>
          <w:lang w:eastAsia="uk-UA"/>
        </w:rPr>
      </w:pPr>
      <w:r w:rsidRPr="004F3282">
        <w:rPr>
          <w:rFonts w:ascii="Times New Roman" w:eastAsia="Times New Roman" w:hAnsi="Times New Roman" w:cs="Times New Roman"/>
          <w:b/>
          <w:bCs/>
          <w:sz w:val="20"/>
          <w:szCs w:val="20"/>
          <w:lang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eastAsia="uk-UA"/>
        </w:rPr>
      </w:pPr>
      <w:r w:rsidRPr="004F3282">
        <w:rPr>
          <w:rFonts w:ascii="Times New Roman" w:eastAsia="Times New Roman" w:hAnsi="Times New Roman" w:cs="Times New Roman"/>
          <w:bCs/>
          <w:color w:val="000000"/>
          <w:sz w:val="20"/>
          <w:szCs w:val="20"/>
          <w:lang w:eastAsia="uk-UA"/>
        </w:rPr>
        <w:t>Процедури, що застосовуються при прийнятті наглядовою радою рішень: усі рішення, що належать до компетенції наглядової ради, приймаються нею на своїх засіданнях. Засідання наглядової ради є правомочним, якщо в ньому бере участь більше половини її складу. Рішення наглядової ради приймається простою більшістю голосів членів наглядової ради, які беруть участь у засіданні та мають право голосу. Голосування по питаннях порядку денного на засіданнях наглядової ради проводиться відкрито шляхом підняття рук. На засіданні наглядової ради кожний член наглядової ради має один голос. Засідання Наглядової ради вважаються правомочними, якщо на них присутні не менше ніж 2/3 (дві третини) від загального кількісного складу Наглядової ради, а при розгляді на засіданні Наглядової ради хоча б одного з Особливих питань, засідання вважається правомочним у разі присутності всіх членів Наглядової ради. Для вивчення питань, що вимагають рішення наглядовою радою, членам наглядової ради забезпечено повний доступ до інформації про Товариство згідно закону та Статуту.</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eastAsia="uk-UA"/>
        </w:rPr>
      </w:pPr>
      <w:r w:rsidRPr="004F3282">
        <w:rPr>
          <w:rFonts w:ascii="Times New Roman" w:eastAsia="Times New Roman" w:hAnsi="Times New Roman" w:cs="Times New Roman"/>
          <w:bCs/>
          <w:color w:val="000000"/>
          <w:sz w:val="20"/>
          <w:szCs w:val="20"/>
          <w:lang w:eastAsia="uk-UA"/>
        </w:rPr>
        <w:t>Визначення, як діяльність наглядової ради зумовила зміни у фінансово-господарській діяльності товариства: Наглядова рада не готує інформацію про свою діяльність, оскільки для приватних акціонерних товариств це не є обов'язковим. Відповідно визначення  як діяльність наглядової ради зумовила зміни у фінансово-господарській діяльності Товариства не здійснювалося. Наглядова рада приймала рішення, що належать до її компетенції згідно закону та Статуту, в тому числі щодо значних правочинів, що безумовно суттєво вплинуло на фінансово-господарську діяльність Товариства.</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4F3282" w:rsidRPr="004F3282" w:rsidTr="00210C48">
        <w:trPr>
          <w:trHeight w:val="284"/>
        </w:trPr>
        <w:tc>
          <w:tcPr>
            <w:tcW w:w="2376"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28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33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Ні</w:t>
            </w:r>
          </w:p>
        </w:tc>
        <w:tc>
          <w:tcPr>
            <w:tcW w:w="5137" w:type="dxa"/>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Персональний склад комітетів</w:t>
            </w:r>
          </w:p>
        </w:tc>
      </w:tr>
      <w:tr w:rsidR="004F3282" w:rsidRPr="004F3282" w:rsidTr="00210C48">
        <w:trPr>
          <w:trHeight w:val="284"/>
        </w:trPr>
        <w:tc>
          <w:tcPr>
            <w:tcW w:w="2376"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З питань аудиту</w:t>
            </w:r>
          </w:p>
        </w:tc>
        <w:tc>
          <w:tcPr>
            <w:tcW w:w="128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c>
          <w:tcPr>
            <w:tcW w:w="5137" w:type="dxa"/>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д/н</w:t>
            </w:r>
          </w:p>
        </w:tc>
      </w:tr>
      <w:tr w:rsidR="004F3282" w:rsidRPr="004F3282" w:rsidTr="00210C48">
        <w:trPr>
          <w:trHeight w:val="284"/>
        </w:trPr>
        <w:tc>
          <w:tcPr>
            <w:tcW w:w="2376"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lastRenderedPageBreak/>
              <w:t xml:space="preserve">З питань призначень                    </w:t>
            </w:r>
          </w:p>
        </w:tc>
        <w:tc>
          <w:tcPr>
            <w:tcW w:w="128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X</w:t>
            </w:r>
          </w:p>
        </w:tc>
        <w:tc>
          <w:tcPr>
            <w:tcW w:w="5137" w:type="dxa"/>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д/н</w:t>
            </w:r>
          </w:p>
        </w:tc>
      </w:tr>
      <w:tr w:rsidR="004F3282" w:rsidRPr="004F3282" w:rsidTr="00210C48">
        <w:trPr>
          <w:trHeight w:val="284"/>
        </w:trPr>
        <w:tc>
          <w:tcPr>
            <w:tcW w:w="2376"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З винагород</w:t>
            </w:r>
          </w:p>
        </w:tc>
        <w:tc>
          <w:tcPr>
            <w:tcW w:w="128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c>
          <w:tcPr>
            <w:tcW w:w="5137" w:type="dxa"/>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д/н</w:t>
            </w:r>
          </w:p>
        </w:tc>
      </w:tr>
      <w:tr w:rsidR="004F3282" w:rsidRPr="004F3282" w:rsidTr="00210C48">
        <w:trPr>
          <w:trHeight w:val="284"/>
        </w:trPr>
        <w:tc>
          <w:tcPr>
            <w:tcW w:w="1802"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Інші (запишіть)                                        </w:t>
            </w:r>
          </w:p>
        </w:tc>
        <w:tc>
          <w:tcPr>
            <w:tcW w:w="3192" w:type="dxa"/>
            <w:gridSpan w:val="3"/>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Комітетів наглядової ради не створено, оцінка комітетів не проводилась.</w:t>
            </w:r>
          </w:p>
        </w:tc>
        <w:tc>
          <w:tcPr>
            <w:tcW w:w="5137" w:type="dxa"/>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д/н</w:t>
            </w:r>
          </w:p>
        </w:tc>
      </w:tr>
    </w:tbl>
    <w:p w:rsidR="004F3282" w:rsidRPr="004F3282" w:rsidRDefault="004F3282" w:rsidP="004F3282">
      <w:pPr>
        <w:spacing w:after="0" w:line="240" w:lineRule="auto"/>
        <w:ind w:left="-142"/>
        <w:rPr>
          <w:rFonts w:ascii="Times New Roman" w:eastAsia="Times New Roman" w:hAnsi="Times New Roman" w:cs="Times New Roman"/>
          <w:b/>
          <w:sz w:val="20"/>
          <w:szCs w:val="20"/>
          <w:lang w:eastAsia="uk-UA"/>
        </w:rPr>
      </w:pPr>
    </w:p>
    <w:p w:rsidR="004F3282" w:rsidRPr="004F3282" w:rsidRDefault="004F3282" w:rsidP="004F3282">
      <w:pPr>
        <w:spacing w:after="0" w:line="240" w:lineRule="auto"/>
        <w:ind w:left="-142"/>
        <w:rPr>
          <w:rFonts w:ascii="Times New Roman" w:eastAsia="Times New Roman" w:hAnsi="Times New Roman" w:cs="Times New Roman"/>
          <w:sz w:val="24"/>
          <w:szCs w:val="24"/>
          <w:lang w:val="uk-UA" w:eastAsia="uk-UA"/>
        </w:rPr>
      </w:pPr>
      <w:r w:rsidRPr="004F3282">
        <w:rPr>
          <w:rFonts w:ascii="Times New Roman" w:eastAsia="Times New Roman" w:hAnsi="Times New Roman" w:cs="Times New Roman"/>
          <w:b/>
          <w:sz w:val="20"/>
          <w:szCs w:val="20"/>
          <w:lang w:eastAsia="uk-UA"/>
        </w:rPr>
        <w:t>Чи проведені засідання комітетів наглядової ради, загальний опис прийнятих на них рішень</w:t>
      </w:r>
      <w:r w:rsidRPr="004F3282">
        <w:rPr>
          <w:rFonts w:ascii="Times New Roman" w:eastAsia="Times New Roman" w:hAnsi="Times New Roman" w:cs="Times New Roman"/>
          <w:b/>
          <w:sz w:val="20"/>
          <w:szCs w:val="20"/>
          <w:lang w:val="uk-UA" w:eastAsia="uk-UA"/>
        </w:rPr>
        <w:t>:</w:t>
      </w:r>
      <w:r w:rsidRPr="004F3282">
        <w:rPr>
          <w:rFonts w:ascii="Times New Roman" w:eastAsia="Times New Roman" w:hAnsi="Times New Roman" w:cs="Times New Roman"/>
          <w:sz w:val="24"/>
          <w:szCs w:val="24"/>
          <w:lang w:val="uk-UA" w:eastAsia="uk-UA"/>
        </w:rPr>
        <w:t xml:space="preserve"> </w:t>
      </w:r>
    </w:p>
    <w:p w:rsidR="004F3282" w:rsidRPr="004F3282" w:rsidRDefault="004F3282" w:rsidP="004F3282">
      <w:pPr>
        <w:spacing w:after="0" w:line="240" w:lineRule="auto"/>
        <w:ind w:left="-142"/>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Cs/>
          <w:sz w:val="20"/>
          <w:szCs w:val="20"/>
          <w:lang w:val="uk-UA" w:eastAsia="uk-UA"/>
        </w:rPr>
        <w:t>Комітетів наглядової ради не створено, оцінка комітетів не проводилась.</w:t>
      </w:r>
    </w:p>
    <w:p w:rsidR="004F3282" w:rsidRPr="004F3282" w:rsidRDefault="004F3282" w:rsidP="004F3282">
      <w:pPr>
        <w:spacing w:after="0" w:line="240" w:lineRule="auto"/>
        <w:ind w:left="-142"/>
        <w:rPr>
          <w:rFonts w:ascii="Times New Roman" w:eastAsia="Times New Roman" w:hAnsi="Times New Roman" w:cs="Times New Roman"/>
          <w:b/>
          <w:sz w:val="20"/>
          <w:szCs w:val="20"/>
          <w:lang w:eastAsia="uk-UA"/>
        </w:rPr>
      </w:pPr>
    </w:p>
    <w:p w:rsidR="004F3282" w:rsidRPr="004F3282" w:rsidRDefault="004F3282" w:rsidP="004F3282">
      <w:pPr>
        <w:spacing w:after="0" w:line="240" w:lineRule="auto"/>
        <w:ind w:left="-142"/>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У разі проведення оцінки роботи комітетів зазначається інформація щодо їх компетентності та ефективності :</w:t>
      </w:r>
    </w:p>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Комітетів наглядової ради не створено, оцінка комітетів не проводилась.</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469"/>
      </w:tblGrid>
      <w:tr w:rsidR="004F3282" w:rsidRPr="004F3282" w:rsidTr="00210C48">
        <w:tc>
          <w:tcPr>
            <w:tcW w:w="10137" w:type="dxa"/>
            <w:gridSpan w:val="2"/>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sz w:val="20"/>
                <w:szCs w:val="20"/>
                <w:lang w:eastAsia="uk-UA"/>
              </w:rPr>
              <w:t>Інформація про діяльність наглядової ради та оцінка її роботи</w:t>
            </w:r>
          </w:p>
        </w:tc>
      </w:tr>
      <w:tr w:rsidR="004F3282" w:rsidRPr="004F3282" w:rsidTr="00210C48">
        <w:tc>
          <w:tcPr>
            <w:tcW w:w="1668" w:type="dxa"/>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sz w:val="20"/>
                <w:szCs w:val="20"/>
                <w:lang w:eastAsia="uk-UA"/>
              </w:rPr>
              <w:t>Оцінка роботи наглядової ради</w:t>
            </w:r>
          </w:p>
        </w:tc>
        <w:tc>
          <w:tcPr>
            <w:tcW w:w="8469" w:type="dxa"/>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uk-UA" w:eastAsia="uk-UA"/>
              </w:rPr>
              <w:t>Наглядова рада не готує інформацію про свою діяльність, оскільки для приватних акціонерних товариств це не є обов'язковим.</w:t>
            </w:r>
          </w:p>
        </w:tc>
      </w:tr>
    </w:tbl>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Ні</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1606"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П. 10.4 Статуту Товариства: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Член наглядової ради не може бути одночасно Генеральним директором та/або Ревізором Товариства.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П. 10.2 Статуту Товариства:</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 xml:space="preserve">Члени Наглядової ради обираються з числа фізичних осіб, які мають повну цивільну дієздатність, та/або з числа юридичних осіб - Акціонерів. </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П. 3.1 Положення про Наглядову раду:</w:t>
            </w:r>
          </w:p>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en-US" w:eastAsia="uk-UA"/>
              </w:rPr>
            </w:pPr>
            <w:r w:rsidRPr="004F3282">
              <w:rPr>
                <w:rFonts w:ascii="Times New Roman" w:eastAsia="Times New Roman" w:hAnsi="Times New Roman" w:cs="Times New Roman"/>
                <w:bCs/>
                <w:color w:val="000000"/>
                <w:sz w:val="20"/>
                <w:szCs w:val="20"/>
                <w:lang w:val="en-US" w:eastAsia="uk-UA"/>
              </w:rPr>
              <w:t>Члени наглядової ради Товариства обираються лише з числа фізичних осіб, які мають повну цивільну дієздатність.</w:t>
            </w:r>
          </w:p>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r>
    </w:tbl>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Ні</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81"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1606"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д/н</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4F3282" w:rsidRPr="004F3282" w:rsidTr="00210C48">
        <w:trPr>
          <w:trHeight w:val="284"/>
        </w:trPr>
        <w:tc>
          <w:tcPr>
            <w:tcW w:w="672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Ні</w:t>
            </w:r>
          </w:p>
        </w:tc>
      </w:tr>
      <w:tr w:rsidR="004F3282" w:rsidRPr="004F3282" w:rsidTr="00210C48">
        <w:trPr>
          <w:trHeight w:val="284"/>
        </w:trPr>
        <w:tc>
          <w:tcPr>
            <w:tcW w:w="672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2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2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r>
      <w:tr w:rsidR="004F3282" w:rsidRPr="004F3282" w:rsidTr="00210C48">
        <w:trPr>
          <w:trHeight w:val="284"/>
        </w:trPr>
        <w:tc>
          <w:tcPr>
            <w:tcW w:w="672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 xml:space="preserve"> </w:t>
            </w:r>
          </w:p>
        </w:tc>
      </w:tr>
      <w:tr w:rsidR="004F3282" w:rsidRPr="004F3282" w:rsidTr="00210C48">
        <w:trPr>
          <w:trHeight w:val="284"/>
        </w:trPr>
        <w:tc>
          <w:tcPr>
            <w:tcW w:w="962"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en-US" w:eastAsia="uk-UA"/>
              </w:rPr>
              <w:t>д/н</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Інформація про виконавчий орган</w:t>
      </w:r>
    </w:p>
    <w:p w:rsidR="004F3282" w:rsidRPr="004F3282" w:rsidRDefault="004F3282" w:rsidP="004F3282">
      <w:pPr>
        <w:spacing w:before="100" w:beforeAutospacing="1" w:after="100" w:afterAutospacing="1" w:line="240" w:lineRule="auto"/>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en-US" w:eastAsia="ru-RU"/>
        </w:rPr>
        <w:t>Склад</w:t>
      </w:r>
      <w:r w:rsidRPr="004F3282">
        <w:rPr>
          <w:rFonts w:ascii="Times New Roman" w:eastAsia="Times New Roman" w:hAnsi="Times New Roman" w:cs="Times New Roman"/>
          <w:b/>
          <w:color w:val="000000"/>
          <w:sz w:val="20"/>
          <w:szCs w:val="20"/>
          <w:lang w:val="uk-UA" w:eastAsia="ru-RU"/>
        </w:rPr>
        <w:t xml:space="preserve"> виконавчого органу</w:t>
      </w: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4F3282" w:rsidRPr="004F3282" w:rsidTr="00210C48">
        <w:tc>
          <w:tcPr>
            <w:tcW w:w="449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Персональний 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Функціональні обов'язки</w:t>
            </w:r>
          </w:p>
        </w:tc>
      </w:tr>
      <w:tr w:rsidR="004F3282" w:rsidRPr="004F3282" w:rsidTr="00210C48">
        <w:tc>
          <w:tcPr>
            <w:tcW w:w="449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 xml:space="preserve">Генеральний директор </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Гелюта Костянтин Петрович</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p>
        </w:tc>
        <w:tc>
          <w:tcPr>
            <w:tcW w:w="568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 xml:space="preserve">Відповідно до п. 11.1 чинної редакції Статуту Товариства, ГЕНЕРАЛЬНИЙ ДИРЕКТОР є одноосібним виконавчим органом Товариства, який здійснює управління його поточною діяльністю. </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Основними завданнями та обов'язками Генерального директора є:</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w:t>
            </w:r>
            <w:r w:rsidRPr="004F3282">
              <w:rPr>
                <w:rFonts w:ascii="Times New Roman" w:eastAsia="Times New Roman" w:hAnsi="Times New Roman" w:cs="Times New Roman"/>
                <w:color w:val="000000"/>
                <w:sz w:val="20"/>
                <w:szCs w:val="20"/>
                <w:lang w:val="uk-UA" w:eastAsia="uk-UA"/>
              </w:rPr>
              <w:tab/>
              <w:t>управління поточною діяльністю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2.</w:t>
            </w:r>
            <w:r w:rsidRPr="004F3282">
              <w:rPr>
                <w:rFonts w:ascii="Times New Roman" w:eastAsia="Times New Roman" w:hAnsi="Times New Roman" w:cs="Times New Roman"/>
                <w:color w:val="000000"/>
                <w:sz w:val="20"/>
                <w:szCs w:val="20"/>
                <w:lang w:val="uk-UA" w:eastAsia="uk-UA"/>
              </w:rPr>
              <w:tab/>
              <w:t>втілення основних принципів Товариства щодо ведення маркетингової та інвестиційної діяльності, а також інформаційної, технічної, кадрової і цінової політики Товариства, визначених Наглядовою радою;</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3.</w:t>
            </w:r>
            <w:r w:rsidRPr="004F3282">
              <w:rPr>
                <w:rFonts w:ascii="Times New Roman" w:eastAsia="Times New Roman" w:hAnsi="Times New Roman" w:cs="Times New Roman"/>
                <w:color w:val="000000"/>
                <w:sz w:val="20"/>
                <w:szCs w:val="20"/>
                <w:lang w:val="uk-UA" w:eastAsia="uk-UA"/>
              </w:rPr>
              <w:tab/>
              <w:t>розробка та подання на розгляд Наглядової ради:</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w:t>
            </w:r>
            <w:r w:rsidRPr="004F3282">
              <w:rPr>
                <w:rFonts w:ascii="Times New Roman" w:eastAsia="Times New Roman" w:hAnsi="Times New Roman" w:cs="Times New Roman"/>
                <w:color w:val="000000"/>
                <w:sz w:val="20"/>
                <w:szCs w:val="20"/>
                <w:lang w:val="uk-UA" w:eastAsia="uk-UA"/>
              </w:rPr>
              <w:tab/>
              <w:t>проектів річного бюджету, бізнес-плану Товариства; пропозицій щодо внесення змін до них;</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2)</w:t>
            </w:r>
            <w:r w:rsidRPr="004F3282">
              <w:rPr>
                <w:rFonts w:ascii="Times New Roman" w:eastAsia="Times New Roman" w:hAnsi="Times New Roman" w:cs="Times New Roman"/>
                <w:color w:val="000000"/>
                <w:sz w:val="20"/>
                <w:szCs w:val="20"/>
                <w:lang w:val="uk-UA" w:eastAsia="uk-UA"/>
              </w:rPr>
              <w:tab/>
              <w:t>інвестиційних планів/проектів Товариства та відповідних кошторисів;</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3)</w:t>
            </w:r>
            <w:r w:rsidRPr="004F3282">
              <w:rPr>
                <w:rFonts w:ascii="Times New Roman" w:eastAsia="Times New Roman" w:hAnsi="Times New Roman" w:cs="Times New Roman"/>
                <w:color w:val="000000"/>
                <w:sz w:val="20"/>
                <w:szCs w:val="20"/>
                <w:lang w:val="uk-UA" w:eastAsia="uk-UA"/>
              </w:rPr>
              <w:tab/>
              <w:t>пропозицій щодо організаційної структури та штатного розкладу Товариства, внесення змін до них;</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4)</w:t>
            </w:r>
            <w:r w:rsidRPr="004F3282">
              <w:rPr>
                <w:rFonts w:ascii="Times New Roman" w:eastAsia="Times New Roman" w:hAnsi="Times New Roman" w:cs="Times New Roman"/>
                <w:color w:val="000000"/>
                <w:sz w:val="20"/>
                <w:szCs w:val="20"/>
                <w:lang w:val="uk-UA" w:eastAsia="uk-UA"/>
              </w:rPr>
              <w:tab/>
              <w:t>проектів положення про умови оплати праці та преміювання працівників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5)</w:t>
            </w:r>
            <w:r w:rsidRPr="004F3282">
              <w:rPr>
                <w:rFonts w:ascii="Times New Roman" w:eastAsia="Times New Roman" w:hAnsi="Times New Roman" w:cs="Times New Roman"/>
                <w:color w:val="000000"/>
                <w:sz w:val="20"/>
                <w:szCs w:val="20"/>
                <w:lang w:val="uk-UA" w:eastAsia="uk-UA"/>
              </w:rPr>
              <w:tab/>
              <w:t>пропозицій щодо порядку денного, дати і місця проведення Загальних зборів;</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6)</w:t>
            </w:r>
            <w:r w:rsidRPr="004F3282">
              <w:rPr>
                <w:rFonts w:ascii="Times New Roman" w:eastAsia="Times New Roman" w:hAnsi="Times New Roman" w:cs="Times New Roman"/>
                <w:color w:val="000000"/>
                <w:sz w:val="20"/>
                <w:szCs w:val="20"/>
                <w:lang w:val="uk-UA" w:eastAsia="uk-UA"/>
              </w:rPr>
              <w:tab/>
              <w:t>пропозицій щодо створення організаційного комітету Загальних зборів та/або призначення особи, яка скликає Збори, дати складення Переліку Акціонерів; пропозицій щодо складу реєстраційної комісії та Лічильної комісії;</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7)</w:t>
            </w:r>
            <w:r w:rsidRPr="004F3282">
              <w:rPr>
                <w:rFonts w:ascii="Times New Roman" w:eastAsia="Times New Roman" w:hAnsi="Times New Roman" w:cs="Times New Roman"/>
                <w:color w:val="000000"/>
                <w:sz w:val="20"/>
                <w:szCs w:val="20"/>
                <w:lang w:val="uk-UA" w:eastAsia="uk-UA"/>
              </w:rPr>
              <w:tab/>
              <w:t>проектів документів, що пов'язані з порядком денним Загальних зборів, та проектів рішень Загальних зборів;</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8)</w:t>
            </w:r>
            <w:r w:rsidRPr="004F3282">
              <w:rPr>
                <w:rFonts w:ascii="Times New Roman" w:eastAsia="Times New Roman" w:hAnsi="Times New Roman" w:cs="Times New Roman"/>
                <w:color w:val="000000"/>
                <w:sz w:val="20"/>
                <w:szCs w:val="20"/>
                <w:lang w:val="uk-UA" w:eastAsia="uk-UA"/>
              </w:rPr>
              <w:tab/>
              <w:t>інших документів та матеріалів з питань, що потребують затвердження або надання попередньої згоди Наглядової ради;</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4.</w:t>
            </w:r>
            <w:r w:rsidRPr="004F3282">
              <w:rPr>
                <w:rFonts w:ascii="Times New Roman" w:eastAsia="Times New Roman" w:hAnsi="Times New Roman" w:cs="Times New Roman"/>
                <w:color w:val="000000"/>
                <w:sz w:val="20"/>
                <w:szCs w:val="20"/>
                <w:lang w:val="uk-UA" w:eastAsia="uk-UA"/>
              </w:rPr>
              <w:tab/>
              <w:t>підготовка періодичної фінансової та іншої звітності згідно з внутрішніми правилами і процедурами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5.</w:t>
            </w:r>
            <w:r w:rsidRPr="004F3282">
              <w:rPr>
                <w:rFonts w:ascii="Times New Roman" w:eastAsia="Times New Roman" w:hAnsi="Times New Roman" w:cs="Times New Roman"/>
                <w:color w:val="000000"/>
                <w:sz w:val="20"/>
                <w:szCs w:val="20"/>
                <w:lang w:val="uk-UA" w:eastAsia="uk-UA"/>
              </w:rPr>
              <w:tab/>
              <w:t>надання річного звіту та балансу Товариства на затвердження Загальних зборів;</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6.</w:t>
            </w:r>
            <w:r w:rsidRPr="004F3282">
              <w:rPr>
                <w:rFonts w:ascii="Times New Roman" w:eastAsia="Times New Roman" w:hAnsi="Times New Roman" w:cs="Times New Roman"/>
                <w:color w:val="000000"/>
                <w:sz w:val="20"/>
                <w:szCs w:val="20"/>
                <w:lang w:val="uk-UA" w:eastAsia="uk-UA"/>
              </w:rPr>
              <w:tab/>
              <w:t>за дорученням Наглядової ради, організація скликання та проведення чергових та позачергових Загальних зборів; надання організаційно-технічної підтримки у зв'язку із скликанням та проведенням Загальних зборів;</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7.</w:t>
            </w:r>
            <w:r w:rsidRPr="004F3282">
              <w:rPr>
                <w:rFonts w:ascii="Times New Roman" w:eastAsia="Times New Roman" w:hAnsi="Times New Roman" w:cs="Times New Roman"/>
                <w:color w:val="000000"/>
                <w:sz w:val="20"/>
                <w:szCs w:val="20"/>
                <w:lang w:val="uk-UA" w:eastAsia="uk-UA"/>
              </w:rPr>
              <w:tab/>
              <w:t>розробка та затвердження поточних фінансово-господарських планів і оперативних завдань Товариства та забезпечення їх реалізації;</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8.</w:t>
            </w:r>
            <w:r w:rsidRPr="004F3282">
              <w:rPr>
                <w:rFonts w:ascii="Times New Roman" w:eastAsia="Times New Roman" w:hAnsi="Times New Roman" w:cs="Times New Roman"/>
                <w:color w:val="000000"/>
                <w:sz w:val="20"/>
                <w:szCs w:val="20"/>
                <w:lang w:val="uk-UA" w:eastAsia="uk-UA"/>
              </w:rPr>
              <w:tab/>
              <w:t>затвердження типових цін на продукцію і тарифів на роботи та послуги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9.</w:t>
            </w:r>
            <w:r w:rsidRPr="004F3282">
              <w:rPr>
                <w:rFonts w:ascii="Times New Roman" w:eastAsia="Times New Roman" w:hAnsi="Times New Roman" w:cs="Times New Roman"/>
                <w:color w:val="000000"/>
                <w:sz w:val="20"/>
                <w:szCs w:val="20"/>
                <w:lang w:val="uk-UA" w:eastAsia="uk-UA"/>
              </w:rPr>
              <w:tab/>
              <w:t>затвердження посадових інструкцій;</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10.</w:t>
            </w:r>
            <w:r w:rsidRPr="004F3282">
              <w:rPr>
                <w:rFonts w:ascii="Times New Roman" w:eastAsia="Times New Roman" w:hAnsi="Times New Roman" w:cs="Times New Roman"/>
                <w:color w:val="000000"/>
                <w:sz w:val="20"/>
                <w:szCs w:val="20"/>
                <w:lang w:val="uk-UA" w:eastAsia="uk-UA"/>
              </w:rPr>
              <w:tab/>
              <w:t>організація ведення бухгалтерського обліку та звітності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11.</w:t>
            </w:r>
            <w:r w:rsidRPr="004F3282">
              <w:rPr>
                <w:rFonts w:ascii="Times New Roman" w:eastAsia="Times New Roman" w:hAnsi="Times New Roman" w:cs="Times New Roman"/>
                <w:color w:val="000000"/>
                <w:sz w:val="20"/>
                <w:szCs w:val="20"/>
                <w:lang w:val="uk-UA" w:eastAsia="uk-UA"/>
              </w:rPr>
              <w:tab/>
              <w:t>організація ведення обліку кадрів Товариства, прийому та звільнення працівників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12.</w:t>
            </w:r>
            <w:r w:rsidRPr="004F3282">
              <w:rPr>
                <w:rFonts w:ascii="Times New Roman" w:eastAsia="Times New Roman" w:hAnsi="Times New Roman" w:cs="Times New Roman"/>
                <w:color w:val="000000"/>
                <w:sz w:val="20"/>
                <w:szCs w:val="20"/>
                <w:lang w:val="uk-UA" w:eastAsia="uk-UA"/>
              </w:rPr>
              <w:tab/>
              <w:t>організація діловодства і документообігу у Товаристві;</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13.</w:t>
            </w:r>
            <w:r w:rsidRPr="004F3282">
              <w:rPr>
                <w:rFonts w:ascii="Times New Roman" w:eastAsia="Times New Roman" w:hAnsi="Times New Roman" w:cs="Times New Roman"/>
                <w:color w:val="000000"/>
                <w:sz w:val="20"/>
                <w:szCs w:val="20"/>
                <w:lang w:val="uk-UA" w:eastAsia="uk-UA"/>
              </w:rPr>
              <w:tab/>
              <w:t>розробка та узгодження проекту колективного договору (з урахуванням рекомендацій Наглядової ради), укладення, внесення змін та виконання колективного договору;</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14.</w:t>
            </w:r>
            <w:r w:rsidRPr="004F3282">
              <w:rPr>
                <w:rFonts w:ascii="Times New Roman" w:eastAsia="Times New Roman" w:hAnsi="Times New Roman" w:cs="Times New Roman"/>
                <w:color w:val="000000"/>
                <w:sz w:val="20"/>
                <w:szCs w:val="20"/>
                <w:lang w:val="uk-UA" w:eastAsia="uk-UA"/>
              </w:rPr>
              <w:tab/>
              <w:t>забезпечення проведення аудиторської перевірки діяльності Товариства на вимогу уповноважених осіб або органів управління Товариства;</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r w:rsidRPr="004F3282">
              <w:rPr>
                <w:rFonts w:ascii="Times New Roman" w:eastAsia="Times New Roman" w:hAnsi="Times New Roman" w:cs="Times New Roman"/>
                <w:color w:val="000000"/>
                <w:sz w:val="20"/>
                <w:szCs w:val="20"/>
                <w:lang w:val="uk-UA" w:eastAsia="uk-UA"/>
              </w:rPr>
              <w:t>15.</w:t>
            </w:r>
            <w:r w:rsidRPr="004F3282">
              <w:rPr>
                <w:rFonts w:ascii="Times New Roman" w:eastAsia="Times New Roman" w:hAnsi="Times New Roman" w:cs="Times New Roman"/>
                <w:color w:val="000000"/>
                <w:sz w:val="20"/>
                <w:szCs w:val="20"/>
                <w:lang w:val="uk-UA" w:eastAsia="uk-UA"/>
              </w:rPr>
              <w:tab/>
              <w:t>виконання інших завдань та обов'язків, передбачених Статутом, внутрішніми документами Товариства, рішеннями Загальних зборів і Наглядової ради.</w:t>
            </w:r>
          </w:p>
          <w:p w:rsidR="004F3282" w:rsidRPr="004F3282" w:rsidRDefault="004F3282" w:rsidP="004F3282">
            <w:pPr>
              <w:spacing w:after="0" w:line="240" w:lineRule="auto"/>
              <w:jc w:val="center"/>
              <w:rPr>
                <w:rFonts w:ascii="Times New Roman" w:eastAsia="Times New Roman" w:hAnsi="Times New Roman" w:cs="Times New Roman"/>
                <w:color w:val="000000"/>
                <w:sz w:val="20"/>
                <w:szCs w:val="20"/>
                <w:lang w:val="uk-UA" w:eastAsia="uk-UA"/>
              </w:rPr>
            </w:pPr>
          </w:p>
        </w:tc>
      </w:tr>
    </w:tbl>
    <w:p w:rsidR="004F3282" w:rsidRPr="004F3282" w:rsidRDefault="004F3282" w:rsidP="004F3282">
      <w:pPr>
        <w:spacing w:after="0" w:line="240" w:lineRule="auto"/>
        <w:rPr>
          <w:rFonts w:ascii="Times New Roman" w:eastAsia="Times New Roman" w:hAnsi="Times New Roman" w:cs="Times New Roman"/>
          <w:sz w:val="24"/>
          <w:szCs w:val="24"/>
          <w:lang w:val="en-US"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7194"/>
      </w:tblGrid>
      <w:tr w:rsidR="004F3282" w:rsidRPr="004F3282" w:rsidTr="00210C48">
        <w:tc>
          <w:tcPr>
            <w:tcW w:w="2943" w:type="dxa"/>
          </w:tcPr>
          <w:p w:rsidR="004F3282" w:rsidRPr="004F3282" w:rsidRDefault="004F3282" w:rsidP="004F3282">
            <w:pPr>
              <w:spacing w:after="0" w:line="240" w:lineRule="auto"/>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Чи проведені засідання виконавчого органу:</w:t>
            </w:r>
            <w:r w:rsidRPr="004F3282">
              <w:rPr>
                <w:rFonts w:ascii="Times New Roman" w:eastAsia="Times New Roman" w:hAnsi="Times New Roman" w:cs="Times New Roman"/>
                <w:b/>
                <w:sz w:val="20"/>
                <w:szCs w:val="20"/>
                <w:lang w:eastAsia="uk-UA"/>
              </w:rPr>
              <w:br/>
              <w:t xml:space="preserve">загальний опис прийнятих на </w:t>
            </w:r>
            <w:r w:rsidRPr="004F3282">
              <w:rPr>
                <w:rFonts w:ascii="Times New Roman" w:eastAsia="Times New Roman" w:hAnsi="Times New Roman" w:cs="Times New Roman"/>
                <w:b/>
                <w:sz w:val="20"/>
                <w:szCs w:val="20"/>
                <w:lang w:eastAsia="uk-UA"/>
              </w:rPr>
              <w:lastRenderedPageBreak/>
              <w:t>них рішень;</w:t>
            </w:r>
            <w:r w:rsidRPr="004F3282">
              <w:rPr>
                <w:rFonts w:ascii="Times New Roman" w:eastAsia="Times New Roman" w:hAnsi="Times New Roman" w:cs="Times New Roman"/>
                <w:b/>
                <w:sz w:val="20"/>
                <w:szCs w:val="20"/>
                <w:lang w:eastAsia="uk-UA"/>
              </w:rPr>
              <w:br/>
              <w:t>інформація про результати роботи виконавчого органу;</w:t>
            </w:r>
            <w:r w:rsidRPr="004F3282">
              <w:rPr>
                <w:rFonts w:ascii="Times New Roman" w:eastAsia="Times New Roman" w:hAnsi="Times New Roman" w:cs="Times New Roman"/>
                <w:b/>
                <w:sz w:val="20"/>
                <w:szCs w:val="20"/>
                <w:lang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lastRenderedPageBreak/>
              <w:t xml:space="preserve">Інформація про комітети та проведені засідання виконавчого органу не наводиться, оскільки виконавчий орган одноосібний. </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 xml:space="preserve">Інформація про результати роботи виконавчого органу; визначення, як </w:t>
            </w:r>
            <w:r w:rsidRPr="004F3282">
              <w:rPr>
                <w:rFonts w:ascii="Times New Roman" w:eastAsia="Times New Roman" w:hAnsi="Times New Roman" w:cs="Times New Roman"/>
                <w:sz w:val="20"/>
                <w:szCs w:val="20"/>
                <w:lang w:eastAsia="uk-UA"/>
              </w:rPr>
              <w:lastRenderedPageBreak/>
              <w:t>діяльність виконавчого органу зумовила зміни у фінансово-господарській діяльності товариства: Виконавчий орган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 оскільки для приватних акціонерних товариств це не є обов'язковим. Відповідно результати роботи виконавчого органу не оцінювалися, визначення, як діяльність виконавчого органу зумовила зміни у фінансово-господарській діяльності товариства не здійснювалося.</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Виконавчий орган приймає в межах своєї компетенції всі необхідні для забезпечення поточної діяльності Товариства рішення, що безпосередньо суттєво впливає на фінансово-господарську діяльність Товариства.</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tc>
      </w:tr>
      <w:tr w:rsidR="004F3282" w:rsidRPr="004F3282" w:rsidTr="00210C48">
        <w:tc>
          <w:tcPr>
            <w:tcW w:w="2943" w:type="dxa"/>
          </w:tcPr>
          <w:p w:rsidR="004F3282" w:rsidRPr="004F3282" w:rsidRDefault="004F3282" w:rsidP="004F3282">
            <w:pPr>
              <w:spacing w:after="0" w:line="240" w:lineRule="auto"/>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lastRenderedPageBreak/>
              <w:t>Оцінка роботи виконавчого органу</w:t>
            </w:r>
          </w:p>
        </w:tc>
        <w:tc>
          <w:tcPr>
            <w:tcW w:w="7194" w:type="dxa"/>
          </w:tcPr>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Оцінка роботи виконавчого органу не здійснювалася.</w:t>
            </w:r>
          </w:p>
        </w:tc>
      </w:tr>
    </w:tbl>
    <w:p w:rsidR="004F3282" w:rsidRPr="004F3282" w:rsidRDefault="004F3282" w:rsidP="004F3282">
      <w:pPr>
        <w:spacing w:after="0" w:line="240" w:lineRule="auto"/>
        <w:rPr>
          <w:rFonts w:ascii="Times New Roman" w:eastAsia="Times New Roman" w:hAnsi="Times New Roman" w:cs="Times New Roman"/>
          <w:sz w:val="24"/>
          <w:szCs w:val="24"/>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0" w:line="240" w:lineRule="auto"/>
        <w:jc w:val="center"/>
        <w:rPr>
          <w:rFonts w:ascii="Times New Roman" w:eastAsia="Times New Roman" w:hAnsi="Times New Roman" w:cs="Times New Roman"/>
          <w:b/>
          <w:color w:val="000000"/>
          <w:sz w:val="28"/>
          <w:szCs w:val="28"/>
          <w:lang w:val="uk-UA" w:eastAsia="uk-UA"/>
        </w:rPr>
      </w:pPr>
      <w:r w:rsidRPr="004F3282">
        <w:rPr>
          <w:rFonts w:ascii="Times New Roman" w:eastAsia="Times New Roman" w:hAnsi="Times New Roman" w:cs="Times New Roman"/>
          <w:b/>
          <w:color w:val="000000"/>
          <w:sz w:val="28"/>
          <w:szCs w:val="28"/>
          <w:lang w:val="uk-UA" w:eastAsia="uk-UA"/>
        </w:rPr>
        <w:lastRenderedPageBreak/>
        <w:t>Додаткова інформація про наглядову раду та виконавчий орган емітента</w:t>
      </w: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val="en-US" w:eastAsia="uk-UA"/>
        </w:rPr>
        <w:t>Відповідно до чинної редакції Статуту Товариства, у Товаристві створюється НАГЛЯДОВА РАДА, яка здійснює захист прав Акціонерів, і в межах компетенції, визначеної Статутом та Законом про АТ, контролює та регулює діяльність виконавчого органу.</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sz w:val="20"/>
          <w:szCs w:val="20"/>
          <w:lang w:eastAsia="uk-UA"/>
        </w:rPr>
      </w:pPr>
      <w:r w:rsidRPr="004F3282">
        <w:rPr>
          <w:rFonts w:ascii="Times New Roman" w:eastAsia="Times New Roman" w:hAnsi="Times New Roman" w:cs="Times New Roman"/>
          <w:b/>
          <w:bCs/>
          <w:sz w:val="20"/>
          <w:szCs w:val="20"/>
          <w:lang w:eastAsia="uk-UA"/>
        </w:rPr>
        <w:t>Опис основних характеристик систем внутрішнього контролю і управління ризиками емітента:</w:t>
      </w:r>
    </w:p>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Служби з внутрішнього контролю та управління ризиками не створено. Менеджмент (органи Товариства) приймає рішення з мінімізації ризиків, спираючись на власні знання та досвід, та застосовуючи наявні ресурси.</w:t>
      </w:r>
    </w:p>
    <w:p w:rsidR="004F3282" w:rsidRPr="004F3282" w:rsidRDefault="004F3282" w:rsidP="004F3282">
      <w:pPr>
        <w:spacing w:after="0" w:line="240" w:lineRule="auto"/>
        <w:outlineLvl w:val="2"/>
        <w:rPr>
          <w:rFonts w:ascii="Times New Roman" w:eastAsia="Times New Roman" w:hAnsi="Times New Roman" w:cs="Times New Roman"/>
          <w:b/>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4F3282">
        <w:rPr>
          <w:rFonts w:ascii="Times New Roman" w:eastAsia="Times New Roman" w:hAnsi="Times New Roman" w:cs="Times New Roman"/>
          <w:sz w:val="20"/>
          <w:szCs w:val="20"/>
          <w:lang w:val="uk-UA" w:eastAsia="uk-UA"/>
        </w:rPr>
        <w:t xml:space="preserve"> </w:t>
      </w:r>
      <w:r w:rsidRPr="004F3282">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4F3282">
        <w:rPr>
          <w:rFonts w:ascii="Times New Roman" w:eastAsia="Times New Roman" w:hAnsi="Times New Roman" w:cs="Times New Roman"/>
          <w:sz w:val="20"/>
          <w:szCs w:val="20"/>
          <w:lang w:val="uk-UA" w:eastAsia="uk-UA"/>
        </w:rPr>
        <w:t xml:space="preserve"> </w:t>
      </w:r>
      <w:r w:rsidRPr="004F3282">
        <w:rPr>
          <w:rFonts w:ascii="Times New Roman" w:eastAsia="Times New Roman" w:hAnsi="Times New Roman" w:cs="Times New Roman"/>
          <w:b/>
          <w:bCs/>
          <w:color w:val="000000"/>
          <w:sz w:val="20"/>
          <w:szCs w:val="20"/>
          <w:lang w:val="uk-UA" w:eastAsia="uk-UA"/>
        </w:rPr>
        <w:t xml:space="preserve">  </w:t>
      </w:r>
      <w:r w:rsidRPr="004F3282">
        <w:rPr>
          <w:rFonts w:ascii="Times New Roman" w:eastAsia="Times New Roman" w:hAnsi="Times New Roman" w:cs="Times New Roman"/>
          <w:bCs/>
          <w:color w:val="000000"/>
          <w:sz w:val="20"/>
          <w:szCs w:val="20"/>
          <w:u w:val="single"/>
          <w:lang w:val="en-US" w:eastAsia="uk-UA"/>
        </w:rPr>
        <w:t>Так, введено посаду ревізора</w:t>
      </w:r>
    </w:p>
    <w:p w:rsidR="004F3282" w:rsidRPr="004F3282" w:rsidRDefault="004F3282" w:rsidP="004F3282">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4F3282">
        <w:rPr>
          <w:rFonts w:ascii="Times New Roman" w:eastAsia="Times New Roman" w:hAnsi="Times New Roman" w:cs="Times New Roman"/>
          <w:b/>
          <w:sz w:val="20"/>
          <w:szCs w:val="20"/>
          <w:lang w:eastAsia="ru-RU"/>
        </w:rPr>
        <w:t>Якщо в товаристві створено ревізійну комісію:</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4F3282">
        <w:rPr>
          <w:rFonts w:ascii="Times New Roman" w:eastAsia="Times New Roman" w:hAnsi="Times New Roman" w:cs="Times New Roman"/>
          <w:b/>
          <w:bCs/>
          <w:color w:val="000000"/>
          <w:sz w:val="20"/>
          <w:szCs w:val="20"/>
          <w:u w:val="single"/>
          <w:lang w:val="uk-UA" w:eastAsia="uk-UA"/>
        </w:rPr>
        <w:t xml:space="preserve"> </w:t>
      </w:r>
      <w:r w:rsidRPr="004F3282">
        <w:rPr>
          <w:rFonts w:ascii="Times New Roman" w:eastAsia="Times New Roman" w:hAnsi="Times New Roman" w:cs="Times New Roman"/>
          <w:bCs/>
          <w:color w:val="000000"/>
          <w:sz w:val="20"/>
          <w:szCs w:val="20"/>
          <w:u w:val="single"/>
          <w:lang w:val="en-US" w:eastAsia="uk-UA"/>
        </w:rPr>
        <w:t>0</w:t>
      </w:r>
      <w:r w:rsidRPr="004F3282">
        <w:rPr>
          <w:rFonts w:ascii="Times New Roman" w:eastAsia="Times New Roman" w:hAnsi="Times New Roman" w:cs="Times New Roman"/>
          <w:b/>
          <w:bCs/>
          <w:color w:val="000000"/>
          <w:sz w:val="20"/>
          <w:szCs w:val="20"/>
          <w:u w:val="single"/>
          <w:lang w:val="uk-UA" w:eastAsia="uk-UA"/>
        </w:rPr>
        <w:t xml:space="preserve"> </w:t>
      </w:r>
      <w:r w:rsidRPr="004F3282">
        <w:rPr>
          <w:rFonts w:ascii="Times New Roman" w:eastAsia="Times New Roman" w:hAnsi="Times New Roman" w:cs="Times New Roman"/>
          <w:b/>
          <w:bCs/>
          <w:color w:val="000000"/>
          <w:sz w:val="20"/>
          <w:szCs w:val="20"/>
          <w:lang w:val="uk-UA" w:eastAsia="uk-UA"/>
        </w:rPr>
        <w:t xml:space="preserve"> осіб.</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r w:rsidRPr="004F3282">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4F3282">
        <w:rPr>
          <w:rFonts w:ascii="Times New Roman" w:eastAsia="Times New Roman" w:hAnsi="Times New Roman" w:cs="Times New Roman"/>
          <w:b/>
          <w:bCs/>
          <w:color w:val="000000"/>
          <w:sz w:val="20"/>
          <w:szCs w:val="20"/>
          <w:u w:val="single"/>
          <w:lang w:val="uk-UA" w:eastAsia="uk-UA"/>
        </w:rPr>
        <w:t xml:space="preserve"> </w:t>
      </w:r>
      <w:r w:rsidRPr="004F3282">
        <w:rPr>
          <w:rFonts w:ascii="Times New Roman" w:eastAsia="Times New Roman" w:hAnsi="Times New Roman" w:cs="Times New Roman"/>
          <w:bCs/>
          <w:color w:val="000000"/>
          <w:sz w:val="20"/>
          <w:szCs w:val="20"/>
          <w:u w:val="single"/>
          <w:lang w:val="en-US" w:eastAsia="uk-UA"/>
        </w:rPr>
        <w:t>0</w:t>
      </w:r>
      <w:r w:rsidRPr="004F3282">
        <w:rPr>
          <w:rFonts w:ascii="Times New Roman" w:eastAsia="Times New Roman" w:hAnsi="Times New Roman" w:cs="Times New Roman"/>
          <w:bCs/>
          <w:color w:val="000000"/>
          <w:sz w:val="20"/>
          <w:szCs w:val="20"/>
          <w:u w:val="single"/>
          <w:lang w:eastAsia="uk-UA"/>
        </w:rPr>
        <w:t xml:space="preserve"> </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r w:rsidRPr="004F3282">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Не належить до компетенції жодного органу</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Затвердження планів</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Визначення розміру</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винагороди для голови та</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Визначення розміру</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винагороди для голови</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Прийняття рішення про</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притягнення до майнової</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відповідальності членів</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Прийняття рішення про</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додаткову емісію акцій</w:t>
            </w:r>
            <w:r w:rsidRPr="004F3282">
              <w:rPr>
                <w:rFonts w:ascii="Times New Roman" w:eastAsia="Times New Roman" w:hAnsi="Times New Roman" w:cs="Times New Roman"/>
                <w:bCs/>
                <w:color w:val="000000"/>
                <w:sz w:val="20"/>
                <w:szCs w:val="20"/>
                <w:lang w:eastAsia="uk-UA"/>
              </w:rPr>
              <w:t xml:space="preserve"> </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Прийняття рішення про</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викуп, реалізацію та</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4350"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4F3282">
              <w:rPr>
                <w:rFonts w:ascii="Times New Roman" w:eastAsia="Times New Roman" w:hAnsi="Times New Roman" w:cs="Times New Roman"/>
                <w:bCs/>
                <w:color w:val="000000"/>
                <w:sz w:val="20"/>
                <w:szCs w:val="20"/>
                <w:lang w:eastAsia="uk-UA"/>
              </w:rPr>
              <w:t xml:space="preserve"> </w:t>
            </w:r>
            <w:r w:rsidRPr="004F3282">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Cs/>
          <w:sz w:val="20"/>
          <w:szCs w:val="20"/>
          <w:u w:val="single"/>
          <w:lang w:eastAsia="uk-UA"/>
        </w:rPr>
      </w:pPr>
      <w:r w:rsidRPr="004F3282">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4F3282">
        <w:rPr>
          <w:rFonts w:ascii="Times New Roman" w:eastAsia="Times New Roman" w:hAnsi="Times New Roman" w:cs="Times New Roman"/>
          <w:b/>
          <w:bCs/>
          <w:color w:val="000000"/>
          <w:sz w:val="20"/>
          <w:szCs w:val="20"/>
          <w:lang w:eastAsia="uk-UA"/>
        </w:rPr>
        <w:t xml:space="preserve"> )  </w:t>
      </w:r>
      <w:r w:rsidRPr="004F3282">
        <w:rPr>
          <w:rFonts w:ascii="Times New Roman" w:eastAsia="Times New Roman" w:hAnsi="Times New Roman" w:cs="Times New Roman"/>
          <w:b/>
          <w:bCs/>
          <w:color w:val="000000"/>
          <w:sz w:val="20"/>
          <w:szCs w:val="20"/>
          <w:u w:val="single"/>
          <w:lang w:eastAsia="uk-UA"/>
        </w:rPr>
        <w:t xml:space="preserve"> </w:t>
      </w:r>
      <w:r w:rsidRPr="004F3282">
        <w:rPr>
          <w:rFonts w:ascii="Times New Roman" w:eastAsia="Times New Roman" w:hAnsi="Times New Roman" w:cs="Times New Roman"/>
          <w:bCs/>
          <w:sz w:val="20"/>
          <w:szCs w:val="20"/>
          <w:u w:val="single"/>
          <w:lang w:val="en-US" w:eastAsia="uk-UA"/>
        </w:rPr>
        <w:t>Так</w:t>
      </w:r>
      <w:r w:rsidRPr="004F3282">
        <w:rPr>
          <w:rFonts w:ascii="Times New Roman" w:eastAsia="Times New Roman" w:hAnsi="Times New Roman" w:cs="Times New Roman"/>
          <w:bCs/>
          <w:sz w:val="20"/>
          <w:szCs w:val="20"/>
          <w:u w:val="single"/>
          <w:lang w:eastAsia="uk-UA"/>
        </w:rPr>
        <w:t xml:space="preserve"> </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p>
    <w:p w:rsidR="004F3282" w:rsidRPr="004F3282" w:rsidRDefault="004F3282" w:rsidP="004F3282">
      <w:pPr>
        <w:spacing w:after="0" w:line="240" w:lineRule="auto"/>
        <w:outlineLvl w:val="2"/>
        <w:rPr>
          <w:rFonts w:ascii="Times New Roman" w:eastAsia="Times New Roman" w:hAnsi="Times New Roman" w:cs="Times New Roman"/>
          <w:bCs/>
          <w:sz w:val="20"/>
          <w:szCs w:val="20"/>
          <w:u w:val="single"/>
          <w:lang w:eastAsia="uk-UA"/>
        </w:rPr>
      </w:pPr>
      <w:r w:rsidRPr="004F3282">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4F3282">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4F3282">
        <w:rPr>
          <w:rFonts w:ascii="Times New Roman" w:eastAsia="Times New Roman" w:hAnsi="Times New Roman" w:cs="Times New Roman"/>
          <w:b/>
          <w:bCs/>
          <w:color w:val="000000"/>
          <w:sz w:val="20"/>
          <w:szCs w:val="20"/>
          <w:lang w:eastAsia="uk-UA"/>
        </w:rPr>
        <w:t xml:space="preserve">  </w:t>
      </w:r>
      <w:r w:rsidRPr="004F3282">
        <w:rPr>
          <w:rFonts w:ascii="Times New Roman" w:eastAsia="Times New Roman" w:hAnsi="Times New Roman" w:cs="Times New Roman"/>
          <w:bCs/>
          <w:sz w:val="20"/>
          <w:szCs w:val="20"/>
          <w:u w:val="single"/>
          <w:lang w:val="en-US" w:eastAsia="uk-UA"/>
        </w:rPr>
        <w:t>Ні</w:t>
      </w:r>
    </w:p>
    <w:p w:rsidR="004F3282" w:rsidRPr="004F3282" w:rsidRDefault="004F3282" w:rsidP="004F3282">
      <w:pPr>
        <w:spacing w:after="0" w:line="240" w:lineRule="auto"/>
        <w:outlineLvl w:val="2"/>
        <w:rPr>
          <w:rFonts w:ascii="Times New Roman" w:eastAsia="Times New Roman" w:hAnsi="Times New Roman" w:cs="Times New Roman"/>
          <w:bCs/>
          <w:sz w:val="20"/>
          <w:szCs w:val="20"/>
          <w:u w:val="single"/>
          <w:lang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eastAsia="uk-UA"/>
        </w:rPr>
      </w:pPr>
      <w:r w:rsidRPr="004F3282">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4F3282">
        <w:rPr>
          <w:rFonts w:ascii="Times New Roman" w:eastAsia="Times New Roman" w:hAnsi="Times New Roman" w:cs="Times New Roman"/>
          <w:b/>
          <w:bCs/>
          <w:color w:val="000000"/>
          <w:sz w:val="20"/>
          <w:szCs w:val="20"/>
          <w:lang w:eastAsia="uk-UA"/>
        </w:rPr>
        <w:t xml:space="preserve"> </w:t>
      </w:r>
      <w:r w:rsidRPr="004F3282">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eastAsia="uk-UA"/>
              </w:rPr>
              <w:t>Ні</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eastAsia="uk-UA"/>
              </w:rPr>
              <w:t>X</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eastAsia="uk-UA"/>
              </w:rPr>
              <w:t xml:space="preserve"> </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X</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 xml:space="preserve"> </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X</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 xml:space="preserve"> </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
                <w:bCs/>
                <w:sz w:val="20"/>
                <w:szCs w:val="20"/>
                <w:lang w:eastAsia="uk-UA"/>
              </w:rPr>
            </w:pPr>
            <w:r w:rsidRPr="004F3282">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
                <w:bCs/>
                <w:sz w:val="20"/>
                <w:szCs w:val="20"/>
                <w:lang w:eastAsia="uk-UA"/>
              </w:rPr>
            </w:pPr>
            <w:r w:rsidRPr="004F3282">
              <w:rPr>
                <w:rFonts w:ascii="Times New Roman" w:eastAsia="Times New Roman" w:hAnsi="Times New Roman" w:cs="Times New Roman"/>
                <w:bCs/>
                <w:sz w:val="20"/>
                <w:szCs w:val="20"/>
                <w:lang w:eastAsia="uk-UA"/>
              </w:rPr>
              <w:t>X</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X</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 xml:space="preserve"> </w:t>
            </w:r>
          </w:p>
        </w:tc>
      </w:tr>
      <w:tr w:rsidR="004F3282" w:rsidRPr="004F3282" w:rsidTr="00210C48">
        <w:trPr>
          <w:trHeight w:val="284"/>
        </w:trPr>
        <w:tc>
          <w:tcPr>
            <w:tcW w:w="7107"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lastRenderedPageBreak/>
              <w:t xml:space="preserve">Положення про порядок розподілу прибутку               </w:t>
            </w:r>
          </w:p>
        </w:tc>
        <w:tc>
          <w:tcPr>
            <w:tcW w:w="152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X</w:t>
            </w:r>
          </w:p>
        </w:tc>
      </w:tr>
      <w:tr w:rsidR="004F3282" w:rsidRPr="004F3282" w:rsidTr="00210C48">
        <w:trPr>
          <w:trHeight w:val="284"/>
        </w:trPr>
        <w:tc>
          <w:tcPr>
            <w:tcW w:w="1718"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color w:val="000000"/>
                <w:sz w:val="20"/>
                <w:szCs w:val="20"/>
                <w:lang w:val="uk-UA" w:eastAsia="uk-UA"/>
              </w:rPr>
              <w:t xml:space="preserve">Інше (запишіть)                                        </w:t>
            </w:r>
          </w:p>
        </w:tc>
        <w:tc>
          <w:tcPr>
            <w:tcW w:w="8419"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eastAsia="uk-UA"/>
              </w:rPr>
              <w:t>д/н</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eastAsia="uk-UA"/>
              </w:rPr>
              <w:t>Інформація розміщується на власному веб-сайті акціонерного товариства</w:t>
            </w:r>
          </w:p>
        </w:tc>
      </w:tr>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Так</w:t>
            </w:r>
          </w:p>
        </w:tc>
      </w:tr>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Інформація про акціонерів, які володіють 5 відсотків та більше статутного капіталу</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r>
      <w:tr w:rsidR="004F3282" w:rsidRPr="004F3282" w:rsidTr="00210C48">
        <w:trPr>
          <w:trHeight w:val="284"/>
        </w:trPr>
        <w:tc>
          <w:tcPr>
            <w:tcW w:w="2894"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Так</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4F3282">
        <w:rPr>
          <w:rFonts w:ascii="Times New Roman" w:eastAsia="Times New Roman" w:hAnsi="Times New Roman" w:cs="Times New Roman"/>
          <w:bCs/>
          <w:sz w:val="20"/>
          <w:szCs w:val="20"/>
          <w:u w:val="single"/>
          <w:lang w:val="en-US" w:eastAsia="uk-UA"/>
        </w:rPr>
        <w:t>Ні</w:t>
      </w: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4F3282" w:rsidRPr="004F3282" w:rsidTr="00210C48">
        <w:trPr>
          <w:trHeight w:val="284"/>
        </w:trPr>
        <w:tc>
          <w:tcPr>
            <w:tcW w:w="62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Ні</w:t>
            </w:r>
          </w:p>
        </w:tc>
      </w:tr>
      <w:tr w:rsidR="004F3282" w:rsidRPr="004F3282" w:rsidTr="00210C48">
        <w:trPr>
          <w:trHeight w:val="284"/>
        </w:trPr>
        <w:tc>
          <w:tcPr>
            <w:tcW w:w="62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r>
      <w:tr w:rsidR="004F3282" w:rsidRPr="004F3282" w:rsidTr="00210C48">
        <w:trPr>
          <w:trHeight w:val="284"/>
        </w:trPr>
        <w:tc>
          <w:tcPr>
            <w:tcW w:w="62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281" w:type="dxa"/>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en-US" w:eastAsia="uk-UA"/>
              </w:rPr>
              <w:t>X</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r w:rsidRPr="004F3282">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4F3282" w:rsidRPr="004F3282" w:rsidTr="00210C48">
        <w:trPr>
          <w:trHeight w:val="284"/>
        </w:trPr>
        <w:tc>
          <w:tcPr>
            <w:tcW w:w="630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p>
        </w:tc>
        <w:tc>
          <w:tcPr>
            <w:tcW w:w="189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eastAsia="uk-UA"/>
              </w:rPr>
              <w:t>Так</w:t>
            </w:r>
          </w:p>
        </w:tc>
        <w:tc>
          <w:tcPr>
            <w:tcW w:w="193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eastAsia="uk-UA"/>
              </w:rPr>
              <w:t>Ні</w:t>
            </w:r>
          </w:p>
        </w:tc>
      </w:tr>
      <w:tr w:rsidR="004F3282" w:rsidRPr="004F3282" w:rsidTr="00210C48">
        <w:trPr>
          <w:trHeight w:val="284"/>
        </w:trPr>
        <w:tc>
          <w:tcPr>
            <w:tcW w:w="630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X</w:t>
            </w:r>
          </w:p>
        </w:tc>
      </w:tr>
      <w:tr w:rsidR="004F3282" w:rsidRPr="004F3282" w:rsidTr="00210C48">
        <w:trPr>
          <w:trHeight w:val="284"/>
        </w:trPr>
        <w:tc>
          <w:tcPr>
            <w:tcW w:w="6309"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sz w:val="20"/>
                <w:szCs w:val="20"/>
                <w:lang w:eastAsia="uk-UA"/>
              </w:rPr>
            </w:pPr>
            <w:r w:rsidRPr="004F3282">
              <w:rPr>
                <w:rFonts w:ascii="Times New Roman" w:eastAsia="Times New Roman" w:hAnsi="Times New Roman" w:cs="Times New Roman"/>
                <w:bCs/>
                <w:sz w:val="20"/>
                <w:szCs w:val="20"/>
                <w:lang w:val="en-US" w:eastAsia="uk-UA"/>
              </w:rPr>
              <w:t xml:space="preserve"> </w:t>
            </w:r>
          </w:p>
        </w:tc>
      </w:tr>
      <w:tr w:rsidR="004F3282" w:rsidRPr="004F3282" w:rsidTr="00210C48">
        <w:trPr>
          <w:trHeight w:val="284"/>
        </w:trPr>
        <w:tc>
          <w:tcPr>
            <w:tcW w:w="1718"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В 2019 році Товариству надавалися аудиторські послуги - виконання завдання з надання впевненості, що не є аудитом чи оглядом історичної фінансової інформації - щодо Звіту про корпоративне управління емітента за 2018 рік.</w:t>
            </w:r>
          </w:p>
        </w:tc>
      </w:tr>
    </w:tbl>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p>
    <w:p w:rsidR="004F3282" w:rsidRPr="004F3282" w:rsidRDefault="004F3282" w:rsidP="004F3282">
      <w:pPr>
        <w:spacing w:after="0" w:line="240" w:lineRule="auto"/>
        <w:outlineLvl w:val="2"/>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Ні</w:t>
            </w:r>
          </w:p>
        </w:tc>
      </w:tr>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X</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 xml:space="preserve"> </w:t>
            </w:r>
          </w:p>
        </w:tc>
      </w:tr>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X</w:t>
            </w:r>
          </w:p>
        </w:tc>
      </w:tr>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X</w:t>
            </w:r>
          </w:p>
        </w:tc>
      </w:tr>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X</w:t>
            </w:r>
          </w:p>
        </w:tc>
      </w:tr>
      <w:tr w:rsidR="004F3282" w:rsidRPr="004F3282" w:rsidTr="00210C48">
        <w:trPr>
          <w:trHeight w:val="284"/>
        </w:trPr>
        <w:tc>
          <w:tcPr>
            <w:tcW w:w="6813" w:type="dxa"/>
            <w:gridSpan w:val="2"/>
            <w:shd w:val="clear" w:color="auto" w:fill="auto"/>
            <w:vAlign w:val="center"/>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sz w:val="20"/>
                <w:szCs w:val="20"/>
                <w:lang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4F3282" w:rsidRPr="004F3282" w:rsidRDefault="004F3282" w:rsidP="004F3282">
            <w:pPr>
              <w:spacing w:after="0" w:line="240" w:lineRule="auto"/>
              <w:jc w:val="center"/>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X</w:t>
            </w:r>
          </w:p>
        </w:tc>
      </w:tr>
      <w:tr w:rsidR="004F3282" w:rsidRPr="004F3282" w:rsidTr="00210C48">
        <w:trPr>
          <w:trHeight w:val="284"/>
        </w:trPr>
        <w:tc>
          <w:tcPr>
            <w:tcW w:w="1662" w:type="dxa"/>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val="uk-UA" w:eastAsia="uk-UA"/>
              </w:rPr>
              <w:t xml:space="preserve">Інше (запишіть)                                        </w:t>
            </w:r>
          </w:p>
        </w:tc>
        <w:tc>
          <w:tcPr>
            <w:tcW w:w="8475" w:type="dxa"/>
            <w:gridSpan w:val="3"/>
            <w:shd w:val="clear" w:color="auto" w:fill="auto"/>
          </w:tcPr>
          <w:p w:rsidR="004F3282" w:rsidRPr="004F3282" w:rsidRDefault="004F3282" w:rsidP="004F3282">
            <w:pPr>
              <w:spacing w:after="0" w:line="240" w:lineRule="auto"/>
              <w:outlineLvl w:val="2"/>
              <w:rPr>
                <w:rFonts w:ascii="Times New Roman" w:eastAsia="Times New Roman" w:hAnsi="Times New Roman" w:cs="Times New Roman"/>
                <w:bCs/>
                <w:color w:val="000000"/>
                <w:sz w:val="20"/>
                <w:szCs w:val="20"/>
                <w:lang w:val="uk-UA" w:eastAsia="uk-UA"/>
              </w:rPr>
            </w:pPr>
            <w:r w:rsidRPr="004F3282">
              <w:rPr>
                <w:rFonts w:ascii="Times New Roman" w:eastAsia="Times New Roman" w:hAnsi="Times New Roman" w:cs="Times New Roman"/>
                <w:bCs/>
                <w:color w:val="000000"/>
                <w:sz w:val="20"/>
                <w:szCs w:val="20"/>
                <w:lang w:eastAsia="uk-UA"/>
              </w:rPr>
              <w:t>д/н</w:t>
            </w:r>
          </w:p>
        </w:tc>
      </w:tr>
    </w:tbl>
    <w:p w:rsidR="004F3282" w:rsidRPr="004F3282" w:rsidRDefault="004F3282" w:rsidP="004F3282">
      <w:pPr>
        <w:spacing w:after="0" w:line="240" w:lineRule="auto"/>
        <w:rPr>
          <w:rFonts w:ascii="Times New Roman" w:eastAsia="Times New Roman" w:hAnsi="Times New Roman" w:cs="Times New Roman"/>
          <w:b/>
          <w:bCs/>
          <w:color w:val="000000"/>
          <w:sz w:val="20"/>
          <w:szCs w:val="20"/>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vanish/>
          <w:color w:val="000000"/>
          <w:sz w:val="24"/>
          <w:szCs w:val="24"/>
          <w:lang w:eastAsia="ru-RU"/>
        </w:rPr>
      </w:pPr>
      <w:r w:rsidRPr="004F3282">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4F3282" w:rsidRPr="004F3282" w:rsidTr="00210C48">
        <w:tc>
          <w:tcPr>
            <w:tcW w:w="540"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4F3282" w:rsidRPr="004F3282" w:rsidTr="00210C48">
        <w:tc>
          <w:tcPr>
            <w:tcW w:w="540"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4</w:t>
            </w:r>
          </w:p>
        </w:tc>
      </w:tr>
      <w:tr w:rsidR="004F3282" w:rsidRPr="004F3282" w:rsidTr="00210C48">
        <w:tc>
          <w:tcPr>
            <w:tcW w:w="540"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Юрченко Свiтлана Миколаївна</w:t>
            </w:r>
          </w:p>
        </w:tc>
        <w:tc>
          <w:tcPr>
            <w:tcW w:w="3119"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79.095833</w:t>
            </w:r>
          </w:p>
        </w:tc>
      </w:tr>
    </w:tbl>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4F3282">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4F3282" w:rsidRPr="004F3282" w:rsidTr="00210C48">
        <w:tc>
          <w:tcPr>
            <w:tcW w:w="226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Дата виникнення обмеження</w:t>
            </w:r>
          </w:p>
        </w:tc>
      </w:tr>
      <w:tr w:rsidR="004F3282" w:rsidRPr="004F3282" w:rsidTr="00210C48">
        <w:tc>
          <w:tcPr>
            <w:tcW w:w="226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4</w:t>
            </w:r>
          </w:p>
        </w:tc>
      </w:tr>
      <w:tr w:rsidR="004F3282" w:rsidRPr="004F3282" w:rsidTr="00210C48">
        <w:tc>
          <w:tcPr>
            <w:tcW w:w="226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120000</w:t>
            </w:r>
          </w:p>
        </w:tc>
        <w:tc>
          <w:tcPr>
            <w:tcW w:w="198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24895</w:t>
            </w:r>
          </w:p>
        </w:tc>
        <w:tc>
          <w:tcPr>
            <w:tcW w:w="4394"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w:t>
            </w:r>
          </w:p>
        </w:tc>
        <w:tc>
          <w:tcPr>
            <w:tcW w:w="141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12.10.2014</w:t>
            </w:r>
          </w:p>
        </w:tc>
      </w:tr>
      <w:tr w:rsidR="004F3282" w:rsidRPr="004F3282" w:rsidTr="00210C48">
        <w:tc>
          <w:tcPr>
            <w:tcW w:w="2268"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Cs/>
                <w:sz w:val="20"/>
                <w:szCs w:val="20"/>
                <w:lang w:val="uk-UA" w:eastAsia="uk-UA"/>
              </w:rPr>
              <w:t>Відповідно до 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 акції власників, які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не враховуються при визначенні кворуму та при голосуванні в органах емітента</w:t>
            </w:r>
          </w:p>
        </w:tc>
      </w:tr>
    </w:tbl>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0" w:line="240" w:lineRule="auto"/>
        <w:jc w:val="center"/>
        <w:rPr>
          <w:rFonts w:ascii="Times New Roman" w:eastAsia="Times New Roman" w:hAnsi="Times New Roman" w:cs="Times New Roman"/>
          <w:b/>
          <w:color w:val="000000"/>
          <w:sz w:val="28"/>
          <w:szCs w:val="28"/>
          <w:lang w:val="uk-UA" w:eastAsia="uk-UA"/>
        </w:rPr>
      </w:pPr>
      <w:r w:rsidRPr="004F3282">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w:t>
      </w: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п.10.3 Статуту, Наглядова рада обирається Загальними зборами у кількості 3 (трьох) осіб строком на 3 (три) роки. У випадку закінчення цього строку, строк повноважень членів Наглядової ради продовжується до найближчих Загальних зборів, на яких обирається новий склад Наглядової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10.5 Статуту, Голова Ради обирається на першому засіданні новообраної Наглядової ради з числа її членів якщо за таке рішення проголосували одноголосно всі члени Наглядової ради. Перше засідання новообраної Наглядової ради може бути проведено в день її обрання. Наглядова Рада може також обрати Секретаря Ради. Функції Секретаря Ради можуть бути покладені на особу, що не входить до складу Наглядової ради. Наглядова рада має право в будь-який час переобрати Голову Ради та Секретаря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9.2 Статуту, Обрання та припинення повноважень членів Наглядової ради відноситься до виключної компетенції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10.28 Статуту, Загальні збори можуть прийняти рішення про дострокове припинення повноважень членів Наглядової ради з одночасним обранням нового складу Наглядової ради. В такому випадку рішення Загальних зборів про дострокове припинення повноважень може прийматися тільки стосовно всіх членів Наглядової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П.10.29 Статуту, Без рішення Загальних зборів повноваження члена Наглядової ради з одночасним припиненням договору припиняються: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за його бажанням за умови письмового повідомлення про це Товариства за два тижні;</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 разі неможливості виконання обов'язків члена Наглядової ради за станом здоров'я;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 разі набрання законної сили вироком чи рішенням суду, яким його засуджено до покарання, шо виключає можливість виконання обов'язків члена Наглядової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 разі смерті, визнання його недієздатним, обмежено дієздатним, безвісно відсутнім, померлим.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11.2 Статуту, Генеральний директор обирається Наглядовою радою строком на 1 (один) рік, якщо інший строк не передбачений відповідним рішенням Наглядової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Повноваження Генерального директора можуть бути у будь-який час достроково припинені за рішенням Наглядової ради. Без будь-якого обмеження цього права, Наглядова рада може тимчасово відсторонити (усунути) особу, що займає посаду Генерального директора, від виконання повноважень за посадою із збереженням заробітної плати (з одночасним визначенням строку такого відсторонення (усунення) та призначенням особи, яка тимчасово здійснюватиме його повноваження) з метою перевірки окремих фактів, що стосуються діяльності Товариства, або проведення службового розслідування стосовно дій Генерального директора (п.11.9 Статуту Товариства).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12.1 та 12.2 Статуту, для проведення перевірки фінансово-господарської діяльності Товариства Загальні збори можуть обирати Ревізора. Ревізор може обиратися для проведення спеціальної перевірки фінансово-господарської діяльності Товариства або на визначений період, але не більше ніж на три роки.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5.2 Положення про Ревізора, У разі, якщо після закінчення строку, на який обрано ревізора, загальними зборами з будь-яких причин не буде прийнято рішення про обрання або переобрання ревізора, повноваження ревізора продовжуються до моменту прийняття загальними зборами рішення про обрання або переобрання ревізора, але не більше, ніж на п'ять років з моменту його обрання.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9.2 Статуту, Обрання та припинення повноважень Ревізора відноситься до виключної компетенції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Згідно з п. 5.5 Положення про Ревізора, Повноваження ревізора припиняються достроково: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у разі одностороннього складання з себе повноважень ревізора;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у разі виникнення обставин, які відповідно до чинного законодавства України перешкоджають виконанню обов'язків ревізора;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прийняття загальними зборами акціонерів рішення про відкликання ревізора;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обрання загальними зборами акціонерів нового ревізора на підставах передбачених Положенням;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 інших випадках, передбачених чинним законодавством України.</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F3282">
        <w:rPr>
          <w:rFonts w:ascii="Times New Roman" w:eastAsia="Times New Roman" w:hAnsi="Times New Roman" w:cs="Times New Roman"/>
          <w:b/>
          <w:color w:val="000000"/>
          <w:sz w:val="28"/>
          <w:szCs w:val="28"/>
          <w:lang w:val="uk-UA" w:eastAsia="ru-RU"/>
        </w:rPr>
        <w:lastRenderedPageBreak/>
        <w:t>9) повноваження посадових осіб емітента</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НАГЛЯДОВА РАДА (п.10.8 та п.10.10 Статуту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Наглядова рада має право: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надавати Генеральному директору попередню згоду у формі генеральної згоди Наглядової ради на укладення певної категорії правочинів (певного виду правочинів, з певними контрагентами, в межах певних сум, тощо) на певний період часу, що не може перевищувати шести календарних місяців з дати такого рішення;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утворювати постійні чи тимчасові комітети Наглядової ради; визначати порядок їх діяльності; затверджувати відповідні положення про комітети;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за пропозицією Голови Ради - обирати корпоративного секретаря, що відповідає за взаємодію Товариства з Акціонерами та/або інвесторами, та визначати обсяг його повноважень;</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залучати зовнішніх консультантів та експертів для аналізу питань, що стосуються діяльності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одержувати будь-яку інформацію і документи стосовно діяльності Товариства від виконавчого та інших органів Товариства, посадових осіб та працівників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вимагати надання Генеральним директором регулярних звітів та/або звітів по окремим питанням поточної діяльності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надавати Генеральному директору пропозиції з питань діяльності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визначати інші форми контролю за діяльністю Генерального директора.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Наглядова рада приймає рішення про проведення річних (чергових) та позачергових Загальних зборів, в тому числі на вимогу Акціонерів або за пропозицією виконавчого органу. Наглядова рада додатково вирішує - залежно від обставин - декілька або всі наступні питання, що пов'язані зі скликанням та підготовкою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1)</w:t>
      </w:r>
      <w:r w:rsidRPr="004F3282">
        <w:rPr>
          <w:rFonts w:ascii="Times New Roman" w:eastAsia="Times New Roman" w:hAnsi="Times New Roman" w:cs="Times New Roman"/>
          <w:sz w:val="20"/>
          <w:szCs w:val="20"/>
          <w:lang w:val="en-US" w:eastAsia="uk-UA"/>
        </w:rPr>
        <w:tab/>
        <w:t>прийняття рішення про дату проведення Загальних зборів; підготовка порядку денного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2)</w:t>
      </w:r>
      <w:r w:rsidRPr="004F3282">
        <w:rPr>
          <w:rFonts w:ascii="Times New Roman" w:eastAsia="Times New Roman" w:hAnsi="Times New Roman" w:cs="Times New Roman"/>
          <w:sz w:val="20"/>
          <w:szCs w:val="20"/>
          <w:lang w:val="en-US" w:eastAsia="uk-UA"/>
        </w:rPr>
        <w:tab/>
        <w:t>затвердження тексту повідомлення про проведення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3)</w:t>
      </w:r>
      <w:r w:rsidRPr="004F3282">
        <w:rPr>
          <w:rFonts w:ascii="Times New Roman" w:eastAsia="Times New Roman" w:hAnsi="Times New Roman" w:cs="Times New Roman"/>
          <w:sz w:val="20"/>
          <w:szCs w:val="20"/>
          <w:lang w:val="en-US" w:eastAsia="uk-UA"/>
        </w:rPr>
        <w:tab/>
        <w:t>визначення дати складення переліку Акціонерів, які мають право бути повідомленими про проведення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4)</w:t>
      </w:r>
      <w:r w:rsidRPr="004F3282">
        <w:rPr>
          <w:rFonts w:ascii="Times New Roman" w:eastAsia="Times New Roman" w:hAnsi="Times New Roman" w:cs="Times New Roman"/>
          <w:sz w:val="20"/>
          <w:szCs w:val="20"/>
          <w:lang w:val="en-US" w:eastAsia="uk-UA"/>
        </w:rPr>
        <w:tab/>
        <w:t>визначення дати складення Переліку Акціонерів, крім випадків, коли така дата чітко визначена Законом про АТ;</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5)</w:t>
      </w:r>
      <w:r w:rsidRPr="004F3282">
        <w:rPr>
          <w:rFonts w:ascii="Times New Roman" w:eastAsia="Times New Roman" w:hAnsi="Times New Roman" w:cs="Times New Roman"/>
          <w:sz w:val="20"/>
          <w:szCs w:val="20"/>
          <w:lang w:val="en-US" w:eastAsia="uk-UA"/>
        </w:rPr>
        <w:tab/>
        <w:t>створення організаційного комітету Загальних зборів та/або призначення особи, відповідає за скликання та проведення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6)</w:t>
      </w:r>
      <w:r w:rsidRPr="004F3282">
        <w:rPr>
          <w:rFonts w:ascii="Times New Roman" w:eastAsia="Times New Roman" w:hAnsi="Times New Roman" w:cs="Times New Roman"/>
          <w:sz w:val="20"/>
          <w:szCs w:val="20"/>
          <w:lang w:val="en-US" w:eastAsia="uk-UA"/>
        </w:rPr>
        <w:tab/>
        <w:t>призначення Голови Зборів та Секретаря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7)</w:t>
      </w:r>
      <w:r w:rsidRPr="004F3282">
        <w:rPr>
          <w:rFonts w:ascii="Times New Roman" w:eastAsia="Times New Roman" w:hAnsi="Times New Roman" w:cs="Times New Roman"/>
          <w:sz w:val="20"/>
          <w:szCs w:val="20"/>
          <w:lang w:val="en-US" w:eastAsia="uk-UA"/>
        </w:rPr>
        <w:tab/>
        <w:t>обрання реєстраційної комісії, за винятком випадків, встановлених Законом про АТ;</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8)</w:t>
      </w:r>
      <w:r w:rsidRPr="004F3282">
        <w:rPr>
          <w:rFonts w:ascii="Times New Roman" w:eastAsia="Times New Roman" w:hAnsi="Times New Roman" w:cs="Times New Roman"/>
          <w:sz w:val="20"/>
          <w:szCs w:val="20"/>
          <w:lang w:val="en-US" w:eastAsia="uk-UA"/>
        </w:rPr>
        <w:tab/>
        <w:t>попередній розгляд питань, що внесені до порядку денного Загальних зборів, надання Загальним зборам пропозицій щодо: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a)</w:t>
      </w:r>
      <w:r w:rsidRPr="004F3282">
        <w:rPr>
          <w:rFonts w:ascii="Times New Roman" w:eastAsia="Times New Roman" w:hAnsi="Times New Roman" w:cs="Times New Roman"/>
          <w:sz w:val="20"/>
          <w:szCs w:val="20"/>
          <w:lang w:val="en-US" w:eastAsia="uk-UA"/>
        </w:rPr>
        <w:tab/>
        <w:t>розміру та способу зміни Статутного капіталу;</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b)</w:t>
      </w:r>
      <w:r w:rsidRPr="004F3282">
        <w:rPr>
          <w:rFonts w:ascii="Times New Roman" w:eastAsia="Times New Roman" w:hAnsi="Times New Roman" w:cs="Times New Roman"/>
          <w:sz w:val="20"/>
          <w:szCs w:val="20"/>
          <w:lang w:val="en-US" w:eastAsia="uk-UA"/>
        </w:rPr>
        <w:tab/>
        <w:t>порядку розподілу прибутків (покриття збитків), а також розміру, строку та порядку виплати дивідендів;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c)</w:t>
      </w:r>
      <w:r w:rsidRPr="004F3282">
        <w:rPr>
          <w:rFonts w:ascii="Times New Roman" w:eastAsia="Times New Roman" w:hAnsi="Times New Roman" w:cs="Times New Roman"/>
          <w:sz w:val="20"/>
          <w:szCs w:val="20"/>
          <w:lang w:val="en-US" w:eastAsia="uk-UA"/>
        </w:rPr>
        <w:tab/>
        <w:t>вчинення значного правочину, що підлягає затвердженню Загальними зборами згідно з пунктом 9.2.22 Статуту;</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9)</w:t>
      </w:r>
      <w:r w:rsidRPr="004F3282">
        <w:rPr>
          <w:rFonts w:ascii="Times New Roman" w:eastAsia="Times New Roman" w:hAnsi="Times New Roman" w:cs="Times New Roman"/>
          <w:sz w:val="20"/>
          <w:szCs w:val="20"/>
          <w:lang w:val="en-US" w:eastAsia="uk-UA"/>
        </w:rPr>
        <w:tab/>
        <w:t>попередній розгляд проектів документів, що пов'язані з порядком денним Загальних зборів; надання рекомендацій Загальним зборам;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10)</w:t>
      </w:r>
      <w:r w:rsidRPr="004F3282">
        <w:rPr>
          <w:rFonts w:ascii="Times New Roman" w:eastAsia="Times New Roman" w:hAnsi="Times New Roman" w:cs="Times New Roman"/>
          <w:sz w:val="20"/>
          <w:szCs w:val="20"/>
          <w:lang w:val="en-US" w:eastAsia="uk-UA"/>
        </w:rPr>
        <w:tab/>
        <w:t>затвердження проектів рішень Загальних зборів, форми і тексту бюлетеня для голосування;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11)</w:t>
      </w:r>
      <w:r w:rsidRPr="004F3282">
        <w:rPr>
          <w:rFonts w:ascii="Times New Roman" w:eastAsia="Times New Roman" w:hAnsi="Times New Roman" w:cs="Times New Roman"/>
          <w:sz w:val="20"/>
          <w:szCs w:val="20"/>
          <w:lang w:val="en-US" w:eastAsia="uk-UA"/>
        </w:rPr>
        <w:tab/>
        <w:t>включення до порядку денного Загальних зборів пропозицій Акціонерів, крім випадків, встановлених Законом про АТ;</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12)</w:t>
      </w:r>
      <w:r w:rsidRPr="004F3282">
        <w:rPr>
          <w:rFonts w:ascii="Times New Roman" w:eastAsia="Times New Roman" w:hAnsi="Times New Roman" w:cs="Times New Roman"/>
          <w:sz w:val="20"/>
          <w:szCs w:val="20"/>
          <w:lang w:val="en-US" w:eastAsia="uk-UA"/>
        </w:rPr>
        <w:tab/>
        <w:t>прийняття рішення про розміщення інформації на власній веб-сторінці у мережі Інтернет (крім інформації, що розміщується обов'язково).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ГЕНЕРАЛЬНИЙ ДИРЕКТОР (п.11.7, п.11.8 Статуту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Генеральний директор вправі без довіреності представляти Товариство та вчиняти від його імені юридичні дії в межах компетенції, визначеної Статутом.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Генеральний директор має право: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самостійно приймати рішення про укладення договорів та здійснення операцій, що не потребують попереднього затвердження або одержання згоди Наглядової ради та/або Загальних зборів;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розпоряджатися коштами та майном Товариства в межах, визначених Статутом, рішеннями Загальних зборів і Наглядової ради;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відкривати та закривати рахунки у банківських установах; підписувати банківські, фінансові та інші документи, пов'язані з поточною діяльністю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підписувати від імені Товариства договори, довіреності та інші документи, рішення про укладення (видачу) яких прийнято уповноваженим органом Товариства відповідно до положень Статуту;</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наймати та звільняти працівників Товариства, вживати до них заходи заохочення та накладати стягнення відповідно до Закону, Статуту та внутрішніх документів Товариства; підписувати від імені адміністрації Товариства колективний договір, зміни та доповнення до нього;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 межах своєї компетенції видавати накази та давати розпорядження, обов'язкові для виконання всіма працівниками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здійснювати інші функції, які необхідні для забезпечення нормальної роботи Товариства, згідно з Законом та внутрішніми документами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тимчасово покласти виконання обов'язків Генерального директора на працівника Товариства у разі відсутності Генерального директора у зв'язку з відрядженням, хворобою, відпусткою, або з інших причин - протягом строку такої відсутності, зазначеного у відповідному наказі.</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РЕВІЗОР ( п.3.1. Положення про Ревізора):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lastRenderedPageBreak/>
        <w:t>Ревізор має право:</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отримувати від посадових осіб Товариства інформацію та документацію, необхідні для належного виконання покладених на неї функцій, протягом 3 (трьох) робочих днів з дати подання письмової вимоги про надання такої інформації та документації;</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отримувати усні та письмові пояснення від посадових осіб та працівників Товариства щодо питань, які належать до компетенції ревізора, під час проведення перевірок;</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оглядати приміщення, де зберігаються грошові кошти і матеріальні цінності та перевіряти їх фактичну наявність;</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ініціювати проведення засідання виконавчого органу та вимагати проведення позачергового засідання наглядової ради Товариства з метою вирішення питань, пов'язаних із виникненням загрози суттєвим інтересам Товариства або виявленням зловживань, вчинених посадовими особами Товариства. Ревізор має право брати участь у засіданнях виконавчого органу Товариства з правом дорадчого голосу;</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вносити пропозиції щодо усунення виявлених під час проведення перевірки порушень та недоліків у фінансово-господарській діяльності Товариства;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r w:rsidRPr="004F3282">
        <w:rPr>
          <w:rFonts w:ascii="Times New Roman" w:eastAsia="Times New Roman" w:hAnsi="Times New Roman" w:cs="Times New Roman"/>
          <w:sz w:val="20"/>
          <w:szCs w:val="20"/>
          <w:lang w:val="en-US" w:eastAsia="uk-UA"/>
        </w:rPr>
        <w:tab/>
        <w:t>у разі необхідності та у межах затвердженого загальними зборами кошторису залучати для участі у проведенні перевірок професійних консультантів, експертів, аудиторів.</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0" w:line="240" w:lineRule="auto"/>
        <w:jc w:val="center"/>
        <w:rPr>
          <w:rFonts w:ascii="Times New Roman" w:eastAsia="Times New Roman" w:hAnsi="Times New Roman" w:cs="Times New Roman"/>
          <w:b/>
          <w:color w:val="000000"/>
          <w:sz w:val="28"/>
          <w:szCs w:val="28"/>
          <w:lang w:val="uk-UA" w:eastAsia="uk-UA"/>
        </w:rPr>
      </w:pPr>
      <w:r w:rsidRPr="004F3282">
        <w:rPr>
          <w:rFonts w:ascii="Times New Roman" w:eastAsia="Times New Roman" w:hAnsi="Times New Roman" w:cs="Times New Roman"/>
          <w:b/>
          <w:color w:val="000000"/>
          <w:sz w:val="28"/>
          <w:szCs w:val="28"/>
          <w:lang w:val="uk-UA" w:eastAsia="uk-UA"/>
        </w:rPr>
        <w:lastRenderedPageBreak/>
        <w:t xml:space="preserve">10) </w:t>
      </w:r>
      <w:r w:rsidRPr="004F3282">
        <w:rPr>
          <w:rFonts w:ascii="Times New Roman" w:eastAsia="Times New Roman" w:hAnsi="Times New Roman" w:cs="Times New Roman"/>
          <w:b/>
          <w:sz w:val="28"/>
          <w:szCs w:val="28"/>
          <w:lang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4F3282" w:rsidRPr="004F3282" w:rsidRDefault="004F3282" w:rsidP="004F3282">
      <w:pPr>
        <w:spacing w:after="0" w:line="240" w:lineRule="auto"/>
        <w:jc w:val="center"/>
        <w:rPr>
          <w:rFonts w:ascii="Times New Roman" w:eastAsia="Times New Roman" w:hAnsi="Times New Roman" w:cs="Times New Roman"/>
          <w:b/>
          <w:sz w:val="28"/>
          <w:szCs w:val="28"/>
          <w:lang w:val="uk-UA" w:eastAsia="uk-UA"/>
        </w:rPr>
      </w:pPr>
      <w:r w:rsidRPr="004F3282">
        <w:rPr>
          <w:rFonts w:ascii="Times New Roman" w:eastAsia="Times New Roman" w:hAnsi="Times New Roman" w:cs="Times New Roman"/>
          <w:b/>
          <w:color w:val="000000"/>
          <w:sz w:val="28"/>
          <w:szCs w:val="28"/>
          <w:lang w:val="uk-UA" w:eastAsia="uk-UA"/>
        </w:rPr>
        <w:t xml:space="preserve"> </w:t>
      </w:r>
    </w:p>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Емітентом було залучено аудиторську фірму ТОВ "АЙПІО-АУДИТ" (код ЄДРПОУ 36201704), якою висловлено думку щодо інформації, зазначеної у розділах V-IX Звіту про корпоративне управління, а також перевірено інформацію, зазначену в розділах I-IV. Нижче наведено витяг зі Звіту  незалежного аудитора з надання обґрунтованої впевненості щодо інформації, наведеної відповідно до вимог пунктів 5-9 частини 3 статті 401  Закону України "Про цінні папери та фондовий ринок" у Звіті про корпоративне управління ПРИВАТНОГО АКЦІОНЕРНОГО ТОВАРИСТВА "КИЇВГІДРОМОНТАЖ" за  2019 рік, в якому сформульовано висновок аудитора.</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"Основа для висновку із застереженням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Аудитор під час виконання завдання не зміг отримати достатні та прийнятні докази щодо основних характеристик систем внутрішнього контролю і управління ризиками (розділ V Звіту про корпоративне управління) через те, що спеціального документу, яким би описувалась така інформація в Товаристві не створено та не затверджено. Аудитор не мав змоги за допомогою аудиторських процедур в рамках виконання завдання з надання впевненості, що не є аудитом чи оглядом історичної фінансової інформації, перевірити систему внутрішнього контролю та управління ризиками, при цьому аудиторська перевірка річної фінансової звітності ПрАТ "КИЇВГІДРОМОНТАЖ" за 2019 рік нами не проводилась. Однак, в Товаристві функцію внутрішнього контролю та управління ризиками здійснює менеджмент і ревізор, які приймають рішення з мінімізації ризиків, спираючись на власні знання та досвід, та застосовуючи наявні ресурси, і яким ми висловлюємо довіру. Можливий вплив невиявлених викривлень, якщо такі є, може бути суттєвим, проте не всеохоплюючим.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Ми виконали завдання з надання обґрунтованої впевненості відповідно до МСЗНВ 3000. Нашу відповідальність згідно з цим стандартом викладено в розділі "Відповідальність аудитора за виконання завдання з надання обґрунтованої впевненості" нашого звіту. Ми є незалежними по відношенню до ПрАТ "КИЇВГІДРОМОНТАЖ" згідно з Кодексом етики професійних бухгалтерів Ради з міжнародних стандартів етики для бухгалтерів ("Кодекс РМСЕБ") та етичними вимогами, застосовними в Україні до нашого завдання з надання впевненості щодо інформації Звіту про корпоративне управління, а також виконали інші обов'язки з етики відповідно до цих вимог та Кодексу РМСЕБ.</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Ми вважаємо, що отримані нами аудиторські докази є достатніми і прийнятними для використання їх як основи для нашого висновку із застереженням.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Висновок із застереженням</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Ми виконали завдання з надання обґрунтованої впевненості щодо інформації Звіту про корпоративне управління ПРИВАТНОГО АКЦІОНЕРНОГО ТОВАРИСТВА "КИЇВГІДРОМОНТАЖ", що включає опис основних характеристик систем внутрішнього контролю і управління ризиками; перелік осіб, які прямо або опосередковано є власниками значного пакета акцій; інформацію про будь-які обмеження прав участі та голосування акціонерів (учасників) на загальних зборах; опис порядку призначення та звільнення посадових осіб; опис повноважень посадових осіб за рік, що закінчився 31 грудня 2019 року.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 нашу думку, за винятком впливу питання, описаного в розділі "Основа для висновку із застереженням" нашого звіту, інформація Звіту про корпоративне управління (розділи V-IX), що додається, складена в усіх суттєвих аспектах, відповідно до вимог пунктів 5-9 частини 3 статті 401 Закону України "Про цінні папери та фондовий ринок" та підпунктів 5-9 пункту 4 розділу VII додатка 38 до "Положення про розкриття інформації емітентами цінних паперів".</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Інша інформація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Управлінський персонал ПрАТ "КИЇВГІДРОМОНТАЖ" несе відповідальність за іншу інформацію, яка включається до Річної інформації емітента цінних паперів (річного звіту) за 2019р., а також до Звіту про корпоративне управління відповідно до вимог частини 3 статті 401 Закону України "Про цінні папери та фондовий ринок" та подається в такому звіті з врахуванням вимог підпунктів 1-4 пункту 4 розділу VII додатка 38 до "Положення про розкриття інформації емітентами цінних паперів", затвердженого рішенням НКЦПФР 03.12.2013 №2826 (з подальшими змінами та доповненнями) (надалі - інша інформація Звіту про корпоративне управління).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Наш висновок щодо інформації Звіту про корпоративне управління (розділи V-IX)  не поширюється на іншу інформацію, і ми не надаємо висновок з будь-яким рівнем впевненості щодо такої інформації.</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У зв'язку з виконанням завдання нашою відповідальністю згідно вимог частини 3 статті 401 Закону України "Про цінні папери та фондовий ринок" є перевірка іншої інформації Звіту про корпоративне управління (розділи І - ІV)  та при цьому розглянути, чи існує суттєва невідповідність між іншою інформацією та інформацією Звіту про корпоративне управління або нашими знаннями, отриманими під час виконання завдання з надання впевненості, або чи ця інша інформація має вигляд такої, що містить суттєве викривлення.</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Перевірка іншої інформації проводилась відповідно до МСЗНВ 3000, на підставі параграфа 62.  Для отримання розуміння наявності суттєвої невідповідності або викривлення фактів між іншою інформацією та перевіреною </w:t>
      </w:r>
      <w:r w:rsidRPr="004F3282">
        <w:rPr>
          <w:rFonts w:ascii="Times New Roman" w:eastAsia="Times New Roman" w:hAnsi="Times New Roman" w:cs="Times New Roman"/>
          <w:sz w:val="20"/>
          <w:szCs w:val="20"/>
          <w:lang w:val="en-US" w:eastAsia="uk-UA"/>
        </w:rPr>
        <w:lastRenderedPageBreak/>
        <w:t>аудитором інформацією Звіту про корпоративне управління (розділи V-IX)  виконувались запити управлінському персоналу Товариства та аналітичні процедури.</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Якщо на основі проведеної нами роботи ми доходимо висновку, що існує суттєве викривлення цієї іншої інформації, ми зобов'язані повідомити про цей факт.</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Ми не виявили таких фактів, які б необхідно було включити до звіту.</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 xml:space="preserve">Звіт незалежного аудитора складено "19" травня 2020 р.    </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p>
    <w:p w:rsidR="004F3282" w:rsidRPr="004F3282" w:rsidRDefault="004F3282" w:rsidP="004F3282">
      <w:pPr>
        <w:spacing w:after="0" w:line="240" w:lineRule="auto"/>
        <w:rPr>
          <w:rFonts w:ascii="Times New Roman" w:eastAsia="Times New Roman" w:hAnsi="Times New Roman" w:cs="Times New Roman"/>
          <w:sz w:val="20"/>
          <w:szCs w:val="20"/>
          <w:lang w:eastAsia="uk-UA"/>
        </w:rPr>
      </w:pPr>
    </w:p>
    <w:p w:rsidR="004F3282" w:rsidRDefault="004F3282">
      <w:pPr>
        <w:sectPr w:rsidR="004F3282" w:rsidSect="004F3282">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4F3282" w:rsidRPr="004F3282" w:rsidTr="00210C48">
        <w:trPr>
          <w:trHeight w:val="463"/>
        </w:trPr>
        <w:tc>
          <w:tcPr>
            <w:tcW w:w="1548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Cambria" w:eastAsia="Cambria" w:hAnsi="Cambria" w:cs="Cambria"/>
                <w:b/>
                <w:bCs/>
                <w:sz w:val="24"/>
                <w:szCs w:val="24"/>
                <w:lang w:eastAsia="uk-UA"/>
              </w:rPr>
            </w:pPr>
            <w:r w:rsidRPr="004F3282">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4F3282" w:rsidRPr="004F3282" w:rsidRDefault="004F3282" w:rsidP="004F3282">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4F3282" w:rsidRPr="004F3282" w:rsidTr="00210C48">
        <w:tc>
          <w:tcPr>
            <w:tcW w:w="3588" w:type="dxa"/>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Кількість за видами акцій</w:t>
            </w:r>
          </w:p>
        </w:tc>
      </w:tr>
      <w:tr w:rsidR="004F3282" w:rsidRPr="004F3282" w:rsidTr="00210C48">
        <w:tc>
          <w:tcPr>
            <w:tcW w:w="3588" w:type="dxa"/>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Cambria" w:hAnsi="Times New Roman" w:cs="Times New Roman"/>
                <w:b/>
                <w:bCs/>
                <w:sz w:val="20"/>
                <w:szCs w:val="20"/>
                <w:lang w:val="en-US" w:eastAsia="uk-UA"/>
              </w:rPr>
            </w:pPr>
            <w:r w:rsidRPr="004F3282">
              <w:rPr>
                <w:rFonts w:ascii="Times New Roman" w:eastAsia="Cambria" w:hAnsi="Times New Roman" w:cs="Times New Roman"/>
                <w:b/>
                <w:bCs/>
                <w:sz w:val="20"/>
                <w:szCs w:val="20"/>
                <w:lang w:val="en-US" w:eastAsia="uk-UA"/>
              </w:rPr>
              <w:t xml:space="preserve">  </w:t>
            </w:r>
            <w:r w:rsidRPr="004F3282">
              <w:rPr>
                <w:rFonts w:ascii="Times New Roman" w:eastAsia="Cambria" w:hAnsi="Times New Roman" w:cs="Times New Roman"/>
                <w:b/>
                <w:bCs/>
                <w:sz w:val="20"/>
                <w:szCs w:val="20"/>
                <w:lang w:val="uk-UA" w:eastAsia="uk-UA"/>
              </w:rPr>
              <w:t>привілейовані</w:t>
            </w:r>
          </w:p>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іменні</w:t>
            </w:r>
          </w:p>
        </w:tc>
      </w:tr>
      <w:tr w:rsidR="004F3282" w:rsidRPr="004F3282" w:rsidTr="00210C48">
        <w:tc>
          <w:tcPr>
            <w:tcW w:w="8319" w:type="dxa"/>
            <w:gridSpan w:val="3"/>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eastAsia="uk-UA"/>
              </w:rPr>
            </w:pPr>
            <w:r w:rsidRPr="004F3282">
              <w:rPr>
                <w:rFonts w:ascii="Times New Roman" w:eastAsia="Cambria" w:hAnsi="Times New Roman" w:cs="Times New Roman"/>
                <w:b/>
                <w:bCs/>
                <w:color w:val="000000"/>
                <w:sz w:val="20"/>
                <w:szCs w:val="20"/>
                <w:lang w:val="uk-UA"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Кількість за видами акцій</w:t>
            </w:r>
          </w:p>
        </w:tc>
      </w:tr>
      <w:tr w:rsidR="004F3282" w:rsidRPr="004F3282" w:rsidTr="00210C48">
        <w:tc>
          <w:tcPr>
            <w:tcW w:w="8319" w:type="dxa"/>
            <w:gridSpan w:val="3"/>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763" w:type="dxa"/>
            <w:vMerge/>
          </w:tcPr>
          <w:p w:rsidR="004F3282" w:rsidRPr="004F3282" w:rsidRDefault="004F3282" w:rsidP="004F3282">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Cambria" w:hAnsi="Times New Roman" w:cs="Times New Roman"/>
                <w:b/>
                <w:bCs/>
                <w:sz w:val="20"/>
                <w:szCs w:val="20"/>
                <w:lang w:val="en-US" w:eastAsia="uk-UA"/>
              </w:rPr>
            </w:pPr>
            <w:r w:rsidRPr="004F3282">
              <w:rPr>
                <w:rFonts w:ascii="Times New Roman" w:eastAsia="Cambria" w:hAnsi="Times New Roman" w:cs="Times New Roman"/>
                <w:b/>
                <w:bCs/>
                <w:sz w:val="20"/>
                <w:szCs w:val="20"/>
                <w:lang w:val="en-US" w:eastAsia="uk-UA"/>
              </w:rPr>
              <w:t xml:space="preserve">  </w:t>
            </w:r>
            <w:r w:rsidRPr="004F3282">
              <w:rPr>
                <w:rFonts w:ascii="Times New Roman" w:eastAsia="Cambria" w:hAnsi="Times New Roman" w:cs="Times New Roman"/>
                <w:b/>
                <w:bCs/>
                <w:sz w:val="20"/>
                <w:szCs w:val="20"/>
                <w:lang w:val="uk-UA" w:eastAsia="uk-UA"/>
              </w:rPr>
              <w:t>привілейовані</w:t>
            </w:r>
          </w:p>
          <w:p w:rsidR="004F3282" w:rsidRPr="004F3282" w:rsidRDefault="004F3282" w:rsidP="004F3282">
            <w:pPr>
              <w:spacing w:after="0" w:line="240" w:lineRule="auto"/>
              <w:jc w:val="center"/>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іменні</w:t>
            </w:r>
          </w:p>
        </w:tc>
      </w:tr>
      <w:tr w:rsidR="004F3282" w:rsidRPr="004F3282" w:rsidTr="00210C48">
        <w:tc>
          <w:tcPr>
            <w:tcW w:w="8319" w:type="dxa"/>
            <w:gridSpan w:val="3"/>
            <w:vAlign w:val="center"/>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Юрченко Свiтлана Миколаївна</w:t>
            </w:r>
          </w:p>
        </w:tc>
        <w:tc>
          <w:tcPr>
            <w:tcW w:w="1736" w:type="dxa"/>
            <w:vAlign w:val="center"/>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94915</w:t>
            </w:r>
          </w:p>
        </w:tc>
        <w:tc>
          <w:tcPr>
            <w:tcW w:w="1763" w:type="dxa"/>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79.09583333</w:t>
            </w:r>
          </w:p>
        </w:tc>
        <w:tc>
          <w:tcPr>
            <w:tcW w:w="182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Cambria" w:hAnsi="Times New Roman" w:cs="Times New Roman"/>
                <w:bCs/>
                <w:sz w:val="20"/>
                <w:szCs w:val="20"/>
                <w:lang w:val="en-US" w:eastAsia="uk-UA"/>
              </w:rPr>
            </w:pPr>
            <w:r w:rsidRPr="004F3282">
              <w:rPr>
                <w:rFonts w:ascii="Times New Roman" w:eastAsia="Cambria" w:hAnsi="Times New Roman" w:cs="Times New Roman"/>
                <w:bCs/>
                <w:sz w:val="20"/>
                <w:szCs w:val="20"/>
                <w:lang w:val="en-US" w:eastAsia="uk-UA"/>
              </w:rPr>
              <w:t>0</w:t>
            </w:r>
          </w:p>
        </w:tc>
      </w:tr>
      <w:tr w:rsidR="004F3282" w:rsidRPr="004F3282" w:rsidTr="00210C48">
        <w:tc>
          <w:tcPr>
            <w:tcW w:w="8319" w:type="dxa"/>
            <w:gridSpan w:val="3"/>
          </w:tcPr>
          <w:p w:rsidR="004F3282" w:rsidRPr="004F3282" w:rsidRDefault="004F3282" w:rsidP="004F3282">
            <w:pPr>
              <w:spacing w:after="0" w:line="240" w:lineRule="auto"/>
              <w:jc w:val="right"/>
              <w:rPr>
                <w:rFonts w:ascii="Times New Roman" w:eastAsia="Cambria" w:hAnsi="Times New Roman" w:cs="Times New Roman"/>
                <w:b/>
                <w:bCs/>
                <w:sz w:val="20"/>
                <w:szCs w:val="20"/>
                <w:lang w:val="uk-UA" w:eastAsia="uk-UA"/>
              </w:rPr>
            </w:pPr>
            <w:r w:rsidRPr="004F3282">
              <w:rPr>
                <w:rFonts w:ascii="Times New Roman" w:eastAsia="Cambria" w:hAnsi="Times New Roman" w:cs="Times New Roman"/>
                <w:b/>
                <w:bCs/>
                <w:sz w:val="20"/>
                <w:szCs w:val="20"/>
                <w:lang w:val="uk-UA" w:eastAsia="uk-UA"/>
              </w:rPr>
              <w:t>Усього</w:t>
            </w:r>
          </w:p>
        </w:tc>
        <w:tc>
          <w:tcPr>
            <w:tcW w:w="1736" w:type="dxa"/>
            <w:vAlign w:val="center"/>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94915</w:t>
            </w:r>
          </w:p>
        </w:tc>
        <w:tc>
          <w:tcPr>
            <w:tcW w:w="1763" w:type="dxa"/>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79.095833333333</w:t>
            </w:r>
          </w:p>
        </w:tc>
        <w:tc>
          <w:tcPr>
            <w:tcW w:w="1820" w:type="dxa"/>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Cambria" w:hAnsi="Times New Roman" w:cs="Times New Roman"/>
                <w:bCs/>
                <w:sz w:val="20"/>
                <w:szCs w:val="20"/>
                <w:lang w:val="uk-UA" w:eastAsia="uk-UA"/>
              </w:rPr>
            </w:pPr>
            <w:r w:rsidRPr="004F3282">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Cambria" w:hAnsi="Times New Roman" w:cs="Times New Roman"/>
                <w:bCs/>
                <w:sz w:val="20"/>
                <w:szCs w:val="20"/>
                <w:lang w:val="en-US" w:eastAsia="uk-UA"/>
              </w:rPr>
            </w:pPr>
            <w:r w:rsidRPr="004F3282">
              <w:rPr>
                <w:rFonts w:ascii="Times New Roman" w:eastAsia="Cambria" w:hAnsi="Times New Roman" w:cs="Times New Roman"/>
                <w:bCs/>
                <w:sz w:val="20"/>
                <w:szCs w:val="20"/>
                <w:lang w:val="en-US" w:eastAsia="uk-UA"/>
              </w:rPr>
              <w:t>0</w:t>
            </w:r>
          </w:p>
        </w:tc>
      </w:tr>
    </w:tbl>
    <w:p w:rsidR="004F3282" w:rsidRPr="004F3282" w:rsidRDefault="004F3282" w:rsidP="004F3282">
      <w:pPr>
        <w:tabs>
          <w:tab w:val="left" w:pos="10620"/>
        </w:tabs>
        <w:spacing w:after="0" w:line="240" w:lineRule="auto"/>
        <w:rPr>
          <w:rFonts w:ascii="Cambria" w:eastAsia="Cambria" w:hAnsi="Cambria" w:cs="Cambria"/>
          <w:sz w:val="24"/>
          <w:szCs w:val="24"/>
          <w:lang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4F3282" w:rsidRPr="004F3282" w:rsidTr="00210C48">
        <w:tc>
          <w:tcPr>
            <w:tcW w:w="15480" w:type="dxa"/>
            <w:tcMar>
              <w:top w:w="60" w:type="dxa"/>
              <w:left w:w="60" w:type="dxa"/>
              <w:bottom w:w="60" w:type="dxa"/>
              <w:right w:w="60" w:type="dxa"/>
            </w:tcMar>
            <w:vAlign w:val="center"/>
          </w:tcPr>
          <w:p w:rsidR="004F3282" w:rsidRPr="004F3282" w:rsidRDefault="004F3282" w:rsidP="004F3282">
            <w:pPr>
              <w:keepNext/>
              <w:keepLines/>
              <w:widowControl w:val="0"/>
              <w:suppressAutoHyphens/>
              <w:spacing w:after="0"/>
              <w:jc w:val="center"/>
              <w:outlineLvl w:val="2"/>
              <w:rPr>
                <w:rFonts w:ascii="font385" w:eastAsia="font385" w:hAnsi="font385" w:cs="font385"/>
                <w:color w:val="4F81BD"/>
                <w:kern w:val="1"/>
                <w:sz w:val="28"/>
                <w:szCs w:val="28"/>
                <w:lang w:val="uk-UA"/>
              </w:rPr>
            </w:pPr>
            <w:r w:rsidRPr="004F3282">
              <w:rPr>
                <w:rFonts w:ascii="Times New Roman" w:eastAsia="font385" w:hAnsi="Times New Roman" w:cs="Times New Roman"/>
                <w:b/>
                <w:bCs/>
                <w:kern w:val="1"/>
                <w:sz w:val="27"/>
                <w:lang w:val="uk-UA"/>
              </w:rPr>
              <w:lastRenderedPageBreak/>
              <w:t>X. Структура капіталу</w:t>
            </w:r>
            <w:bookmarkStart w:id="4" w:name="10805"/>
            <w:bookmarkEnd w:id="4"/>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4F3282" w:rsidRPr="004F3282" w:rsidTr="00210C48">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sz w:val="20"/>
                <w:szCs w:val="20"/>
                <w:lang w:val="uk-UA" w:eastAsia="uk-UA"/>
              </w:rPr>
              <w:t>Наявність публічної пропозиції та/або допуску до торгів на фондовій біржі в частині включення до біржового реєстру</w:t>
            </w:r>
          </w:p>
        </w:tc>
      </w:tr>
      <w:tr w:rsidR="004F3282" w:rsidRPr="004F3282" w:rsidTr="00210C48">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eastAsia="uk-UA"/>
              </w:rPr>
            </w:pPr>
            <w:r w:rsidRPr="004F3282">
              <w:rPr>
                <w:rFonts w:ascii="Times New Roman" w:eastAsia="Times New Roman" w:hAnsi="Times New Roman" w:cs="Times New Roman"/>
                <w:b/>
                <w:sz w:val="20"/>
                <w:szCs w:val="20"/>
                <w:lang w:eastAsia="uk-UA"/>
              </w:rPr>
              <w:t>5</w:t>
            </w:r>
          </w:p>
        </w:tc>
      </w:tr>
      <w:tr w:rsidR="004F3282" w:rsidRPr="004F3282" w:rsidTr="00210C48">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120000</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w:t>
            </w:r>
          </w:p>
        </w:tc>
        <w:tc>
          <w:tcPr>
            <w:tcW w:w="3220"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after="0" w:line="240" w:lineRule="auto"/>
              <w:jc w:val="center"/>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Права та обов'язки акціонерів визначаються Законом України "Про акціонерні товариства" та Статутом  Товариства.</w:t>
            </w:r>
          </w:p>
        </w:tc>
        <w:tc>
          <w:tcPr>
            <w:tcW w:w="3477"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Публічної пропозиції т а/або допуску до торгів нафондовій біржі в частині включення до біржового реєстру не відбувалось.</w:t>
            </w:r>
          </w:p>
        </w:tc>
      </w:tr>
      <w:tr w:rsidR="004F3282" w:rsidRPr="004F3282" w:rsidTr="00210C48">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 xml:space="preserve">Права та обов'язки акціонерів визначаються розділом 5 Статуту Товариства, а саме: </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 Прості іменні акції надають їх власникам однакову сукупність прав, включаючи право:</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5.2.1. брати участь в управлінні Товариством (шляхом участі та голосування на Загальних зборах);</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5.2.2. отримувати інформацію про господарську діяльність Товариства у порядку, встановленому Статутом та внутрішніми документами Товариства;</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5.2.3. отримувати у разі ліквідації Товариства частину майна Товариства, прапорційну частці Акціонера у Статутному капіталі, у порядку і черзі, передбаченими Законом;</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5.2.4. брати участь у розподілі прибутку Товариства та одержувати його частину (дивіденди);</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5.2.5. реалізовувати інші права, встановлені Статутом та Законом, включаючи: право на переважне придбання Акцій, що додатково розміщуються Товариством в процесі приватного розміщення; право вимагати обов'язкового викупу Товариством належних йому Акцій, у випадках, пердбачених Законом про АТ.</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 Акціонери зобов'язані:</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5.3.1. дотримуватись Статуту, інших внутрішніх документів Товариства;</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5.3.2. виконувати рішення Загальних зборів, інших органів Товаритства;</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5.3.3. виконувати свої зобов'язання перед Товариством, пов'язані з майновою участю; оплачувати Акції у розмірі, порядку та засобами, передбаченими Статутом та рішенням про випуск Акцій;</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5.3.4. не розголошувати комерційну таємницю та конфідеційну інформацію про діяльність Товариства;</w:t>
            </w:r>
          </w:p>
          <w:p w:rsidR="004F3282" w:rsidRPr="004F3282" w:rsidRDefault="004F3282" w:rsidP="004F3282">
            <w:pPr>
              <w:spacing w:after="0" w:line="240" w:lineRule="auto"/>
              <w:rPr>
                <w:rFonts w:ascii="Times New Roman" w:eastAsia="Times New Roman" w:hAnsi="Times New Roman" w:cs="Times New Roman"/>
                <w:sz w:val="20"/>
                <w:szCs w:val="20"/>
                <w:lang w:eastAsia="uk-UA"/>
              </w:rPr>
            </w:pPr>
            <w:r w:rsidRPr="004F3282">
              <w:rPr>
                <w:rFonts w:ascii="Times New Roman" w:eastAsia="Times New Roman" w:hAnsi="Times New Roman" w:cs="Times New Roman"/>
                <w:sz w:val="20"/>
                <w:szCs w:val="20"/>
                <w:lang w:eastAsia="uk-UA"/>
              </w:rPr>
              <w:t>5.3.5. нести інші обов'язки, встановлені Статутом та Законом.</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p w:rsidR="004F3282" w:rsidRPr="004F3282" w:rsidRDefault="004F3282" w:rsidP="004F3282">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4F3282">
        <w:rPr>
          <w:rFonts w:ascii="Times New Roman" w:eastAsia="Times New Roman" w:hAnsi="Times New Roman" w:cs="Times New Roman"/>
          <w:b/>
          <w:bCs/>
          <w:color w:val="000000"/>
          <w:sz w:val="28"/>
          <w:szCs w:val="28"/>
          <w:lang w:val="en-US" w:eastAsia="uk-UA"/>
        </w:rPr>
        <w:lastRenderedPageBreak/>
        <w:t>XI</w:t>
      </w:r>
      <w:r w:rsidRPr="004F3282">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4F3282" w:rsidRPr="004F3282" w:rsidTr="00210C48">
        <w:trPr>
          <w:trHeight w:val="224"/>
        </w:trPr>
        <w:tc>
          <w:tcPr>
            <w:tcW w:w="15855" w:type="dxa"/>
            <w:tcMar>
              <w:top w:w="60" w:type="dxa"/>
              <w:left w:w="60" w:type="dxa"/>
              <w:bottom w:w="60" w:type="dxa"/>
              <w:right w:w="60" w:type="dxa"/>
            </w:tcMar>
            <w:vAlign w:val="center"/>
          </w:tcPr>
          <w:p w:rsidR="004F3282" w:rsidRPr="004F3282" w:rsidRDefault="004F3282" w:rsidP="004F3282">
            <w:pPr>
              <w:spacing w:after="0" w:line="240" w:lineRule="auto"/>
              <w:rPr>
                <w:rFonts w:ascii="Times New Roman" w:eastAsia="Times New Roman" w:hAnsi="Times New Roman" w:cs="Times New Roman"/>
                <w:b/>
                <w:bCs/>
                <w:sz w:val="24"/>
                <w:szCs w:val="24"/>
                <w:lang w:val="uk-UA" w:eastAsia="uk-UA"/>
              </w:rPr>
            </w:pPr>
            <w:r w:rsidRPr="004F3282">
              <w:rPr>
                <w:rFonts w:ascii="Times New Roman" w:eastAsia="Times New Roman" w:hAnsi="Times New Roman" w:cs="Times New Roman"/>
                <w:b/>
                <w:bCs/>
                <w:sz w:val="24"/>
                <w:szCs w:val="24"/>
                <w:lang w:val="uk-UA" w:eastAsia="uk-UA"/>
              </w:rPr>
              <w:t>1. Інформація про випуски акцій</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4F3282" w:rsidRPr="004F3282" w:rsidTr="00210C48">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Частка у статутному капіталі (у відсотках)</w:t>
            </w:r>
          </w:p>
        </w:tc>
      </w:tr>
      <w:tr w:rsidR="004F3282" w:rsidRPr="004F3282" w:rsidTr="00210C48">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10</w:t>
            </w:r>
          </w:p>
        </w:tc>
      </w:tr>
      <w:tr w:rsidR="004F3282" w:rsidRPr="004F3282" w:rsidTr="00210C48">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05.11.2010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578/10/1/10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Центральний територiальний департамент НКЦПФР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UA4000101299</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5.00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120000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600000.00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100.000000000000</w:t>
            </w:r>
          </w:p>
        </w:tc>
      </w:tr>
      <w:tr w:rsidR="004F3282" w:rsidRPr="004F3282" w:rsidTr="00210C48">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Cs/>
                <w:sz w:val="20"/>
                <w:szCs w:val="20"/>
                <w:lang w:val="uk-UA"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4F3282" w:rsidRPr="004F3282" w:rsidTr="00210C48">
        <w:trPr>
          <w:trHeight w:val="463"/>
        </w:trPr>
        <w:tc>
          <w:tcPr>
            <w:tcW w:w="15480" w:type="dxa"/>
            <w:tcMar>
              <w:top w:w="60" w:type="dxa"/>
              <w:left w:w="60" w:type="dxa"/>
              <w:bottom w:w="60" w:type="dxa"/>
              <w:right w:w="60" w:type="dxa"/>
            </w:tcMar>
            <w:vAlign w:val="center"/>
          </w:tcPr>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4F3282">
              <w:rPr>
                <w:rFonts w:ascii="Times New Roman" w:eastAsia="Times New Roman" w:hAnsi="Times New Roman" w:cs="Times New Roman"/>
                <w:b/>
                <w:bCs/>
                <w:color w:val="000000"/>
                <w:sz w:val="27"/>
                <w:szCs w:val="27"/>
                <w:lang w:val="uk-UA" w:eastAsia="ru-RU"/>
              </w:rPr>
              <w:t xml:space="preserve">8. </w:t>
            </w:r>
            <w:r w:rsidRPr="004F3282">
              <w:rPr>
                <w:rFonts w:ascii="Times New Roman" w:eastAsia="Times New Roman" w:hAnsi="Times New Roman" w:cs="Times New Roman"/>
                <w:b/>
                <w:sz w:val="27"/>
                <w:szCs w:val="27"/>
                <w:lang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4F3282" w:rsidRPr="004F3282" w:rsidRDefault="004F3282" w:rsidP="004F3282">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4F3282" w:rsidRPr="004F3282" w:rsidTr="00210C48">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Кількість за видами акцій</w:t>
            </w:r>
          </w:p>
        </w:tc>
      </w:tr>
      <w:tr w:rsidR="004F3282" w:rsidRPr="004F3282" w:rsidTr="00210C48">
        <w:tc>
          <w:tcPr>
            <w:tcW w:w="7011" w:type="dxa"/>
            <w:vMerge/>
            <w:tcBorders>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прості іменні</w:t>
            </w:r>
          </w:p>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ind w:left="-243"/>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 xml:space="preserve">  </w:t>
            </w:r>
            <w:r w:rsidRPr="004F3282">
              <w:rPr>
                <w:rFonts w:ascii="Times New Roman" w:eastAsia="Times New Roman" w:hAnsi="Times New Roman" w:cs="Times New Roman"/>
                <w:b/>
                <w:bCs/>
                <w:sz w:val="20"/>
                <w:szCs w:val="20"/>
                <w:lang w:val="uk-UA" w:eastAsia="uk-UA"/>
              </w:rPr>
              <w:t>Привілейовані</w:t>
            </w:r>
          </w:p>
          <w:p w:rsidR="004F3282" w:rsidRPr="004F3282" w:rsidRDefault="004F3282" w:rsidP="004F3282">
            <w:pPr>
              <w:spacing w:after="0" w:line="240" w:lineRule="auto"/>
              <w:ind w:left="-243"/>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іменні</w:t>
            </w:r>
          </w:p>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p>
        </w:tc>
      </w:tr>
      <w:tr w:rsidR="004F3282" w:rsidRPr="004F3282" w:rsidTr="00210C48">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5</w:t>
            </w:r>
          </w:p>
        </w:tc>
      </w:tr>
      <w:tr w:rsidR="004F3282" w:rsidRPr="004F3282" w:rsidTr="00210C48">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79.09583333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0</w:t>
            </w:r>
          </w:p>
        </w:tc>
      </w:tr>
      <w:tr w:rsidR="004F3282" w:rsidRPr="004F3282" w:rsidTr="00210C48">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Перерва Олександр Васильович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988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0.82333333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988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en-US" w:eastAsia="uk-UA"/>
              </w:rPr>
            </w:pPr>
            <w:r w:rsidRPr="004F3282">
              <w:rPr>
                <w:rFonts w:ascii="Times New Roman" w:eastAsia="Times New Roman" w:hAnsi="Times New Roman" w:cs="Times New Roman"/>
                <w:bCs/>
                <w:sz w:val="20"/>
                <w:szCs w:val="20"/>
                <w:lang w:val="en-US" w:eastAsia="uk-UA"/>
              </w:rPr>
              <w:t>0</w:t>
            </w:r>
          </w:p>
        </w:tc>
      </w:tr>
      <w:tr w:rsidR="004F3282" w:rsidRPr="004F3282" w:rsidTr="00210C48">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95903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79.91916666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95903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en-US" w:eastAsia="uk-UA"/>
              </w:rPr>
            </w:pPr>
            <w:r w:rsidRPr="004F3282">
              <w:rPr>
                <w:rFonts w:ascii="Times New Roman" w:eastAsia="Times New Roman" w:hAnsi="Times New Roman" w:cs="Times New Roman"/>
                <w:b/>
                <w:bCs/>
                <w:sz w:val="20"/>
                <w:szCs w:val="20"/>
                <w:lang w:val="en-US" w:eastAsia="uk-UA"/>
              </w:rPr>
              <w:t>0</w:t>
            </w:r>
          </w:p>
        </w:tc>
      </w:tr>
    </w:tbl>
    <w:p w:rsidR="004F3282" w:rsidRPr="004F3282" w:rsidRDefault="004F3282" w:rsidP="004F3282">
      <w:pPr>
        <w:spacing w:after="0" w:line="240" w:lineRule="auto"/>
        <w:rPr>
          <w:rFonts w:ascii="Times New Roman" w:eastAsia="Times New Roman" w:hAnsi="Times New Roman" w:cs="Times New Roman"/>
          <w:sz w:val="24"/>
          <w:szCs w:val="24"/>
          <w:lang w:val="en-US"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4F3282">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4F3282" w:rsidRPr="004F3282" w:rsidTr="00210C48">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4F3282">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4F3282" w:rsidRPr="004F3282" w:rsidTr="00210C48">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8</w:t>
            </w:r>
          </w:p>
        </w:tc>
      </w:tr>
      <w:tr w:rsidR="004F3282" w:rsidRPr="004F3282" w:rsidTr="00210C48">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05.11.2010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578/10/1/10</w:t>
            </w:r>
          </w:p>
        </w:tc>
        <w:tc>
          <w:tcPr>
            <w:tcW w:w="204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UA4000101299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120000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600000.00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95105</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w:t>
            </w:r>
          </w:p>
        </w:tc>
      </w:tr>
      <w:tr w:rsidR="004F3282" w:rsidRPr="004F3282" w:rsidTr="00210C48">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sz w:val="20"/>
                <w:szCs w:val="20"/>
                <w:lang w:val="uk-UA"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4F3282" w:rsidRPr="004F3282" w:rsidRDefault="004F3282" w:rsidP="004F3282">
      <w:pPr>
        <w:spacing w:after="0" w:line="240" w:lineRule="auto"/>
        <w:rPr>
          <w:rFonts w:ascii="Times New Roman" w:eastAsia="Times New Roman" w:hAnsi="Times New Roman" w:cs="Times New Roman"/>
          <w:sz w:val="24"/>
          <w:szCs w:val="24"/>
          <w:lang w:val="en-US" w:eastAsia="uk-UA"/>
        </w:rPr>
      </w:pPr>
    </w:p>
    <w:p w:rsidR="004F3282" w:rsidRDefault="004F3282">
      <w:pPr>
        <w:sectPr w:rsidR="004F3282" w:rsidSect="004F3282">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4F3282" w:rsidRPr="004F3282" w:rsidTr="00210C48">
        <w:trPr>
          <w:trHeight w:val="271"/>
        </w:trPr>
        <w:tc>
          <w:tcPr>
            <w:tcW w:w="10080" w:type="dxa"/>
            <w:tcMar>
              <w:top w:w="60" w:type="dxa"/>
              <w:left w:w="60" w:type="dxa"/>
              <w:bottom w:w="60" w:type="dxa"/>
              <w:right w:w="60" w:type="dxa"/>
            </w:tcMar>
            <w:vAlign w:val="center"/>
          </w:tcPr>
          <w:p w:rsidR="004F3282" w:rsidRPr="004F3282" w:rsidRDefault="004F3282" w:rsidP="004F3282">
            <w:pPr>
              <w:spacing w:after="0" w:line="240" w:lineRule="auto"/>
              <w:ind w:left="-210"/>
              <w:jc w:val="center"/>
              <w:rPr>
                <w:rFonts w:ascii="Times New Roman" w:eastAsia="Times New Roman" w:hAnsi="Times New Roman" w:cs="Times New Roman"/>
                <w:b/>
                <w:bCs/>
                <w:sz w:val="26"/>
                <w:szCs w:val="26"/>
                <w:lang w:val="uk-UA" w:eastAsia="uk-UA"/>
              </w:rPr>
            </w:pPr>
            <w:r w:rsidRPr="004F3282">
              <w:rPr>
                <w:rFonts w:ascii="Times New Roman" w:eastAsia="Times New Roman" w:hAnsi="Times New Roman" w:cs="Times New Roman"/>
                <w:b/>
                <w:color w:val="000000"/>
                <w:sz w:val="26"/>
                <w:szCs w:val="26"/>
                <w:lang w:eastAsia="uk-UA"/>
              </w:rPr>
              <w:lastRenderedPageBreak/>
              <w:t xml:space="preserve">   </w:t>
            </w:r>
            <w:r w:rsidRPr="004F3282">
              <w:rPr>
                <w:rFonts w:ascii="Times New Roman" w:eastAsia="Times New Roman" w:hAnsi="Times New Roman" w:cs="Times New Roman"/>
                <w:b/>
                <w:color w:val="000000"/>
                <w:sz w:val="26"/>
                <w:szCs w:val="26"/>
                <w:lang w:val="en-US" w:eastAsia="uk-UA"/>
              </w:rPr>
              <w:t>XIII</w:t>
            </w:r>
            <w:r w:rsidRPr="004F3282">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4F3282" w:rsidRPr="004F3282" w:rsidTr="00210C48">
        <w:trPr>
          <w:trHeight w:val="244"/>
        </w:trPr>
        <w:tc>
          <w:tcPr>
            <w:tcW w:w="10080" w:type="dxa"/>
            <w:tcMar>
              <w:top w:w="60" w:type="dxa"/>
              <w:left w:w="60" w:type="dxa"/>
              <w:bottom w:w="60" w:type="dxa"/>
              <w:right w:w="60" w:type="dxa"/>
            </w:tcMar>
          </w:tcPr>
          <w:p w:rsidR="004F3282" w:rsidRPr="004F3282" w:rsidRDefault="004F3282" w:rsidP="004F3282">
            <w:pPr>
              <w:spacing w:after="0" w:line="240" w:lineRule="auto"/>
              <w:rPr>
                <w:rFonts w:ascii="Times New Roman" w:eastAsia="Times New Roman" w:hAnsi="Times New Roman" w:cs="Times New Roman"/>
                <w:b/>
                <w:bCs/>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b/>
                <w:bCs/>
                <w:color w:val="000000"/>
                <w:sz w:val="24"/>
                <w:szCs w:val="24"/>
                <w:lang w:val="uk-UA" w:eastAsia="uk-UA"/>
              </w:rPr>
            </w:pPr>
            <w:r w:rsidRPr="004F3282">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tc>
      </w:tr>
    </w:tbl>
    <w:p w:rsidR="004F3282" w:rsidRPr="004F3282" w:rsidRDefault="004F3282" w:rsidP="004F3282">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4F3282" w:rsidRPr="004F3282" w:rsidTr="00210C48">
        <w:trPr>
          <w:trHeight w:val="461"/>
        </w:trPr>
        <w:tc>
          <w:tcPr>
            <w:tcW w:w="3090" w:type="dxa"/>
            <w:vMerge w:val="restart"/>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Основні засоби , всього (тис.грн.)</w:t>
            </w:r>
          </w:p>
        </w:tc>
      </w:tr>
      <w:tr w:rsidR="004F3282" w:rsidRPr="004F3282" w:rsidTr="00210C48">
        <w:trPr>
          <w:trHeight w:val="147"/>
        </w:trPr>
        <w:tc>
          <w:tcPr>
            <w:tcW w:w="3090" w:type="dxa"/>
            <w:vMerge/>
            <w:shd w:val="clear" w:color="auto" w:fill="auto"/>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На кінець періоду</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3870.900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3592.800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3870.900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3592.800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3162.000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3279.200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3162.000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3279.200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690.400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298.200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690.400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298.200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18.500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4.400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18.500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4.400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11.000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11.000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en-US"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xml:space="preserve">- </w:t>
            </w:r>
            <w:r w:rsidRPr="004F3282">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r>
      <w:tr w:rsidR="004F3282" w:rsidRPr="004F3282" w:rsidTr="00210C48">
        <w:trPr>
          <w:trHeight w:val="346"/>
        </w:trPr>
        <w:tc>
          <w:tcPr>
            <w:tcW w:w="3090" w:type="dxa"/>
            <w:shd w:val="clear" w:color="auto" w:fill="auto"/>
            <w:vAlign w:val="center"/>
          </w:tcPr>
          <w:p w:rsidR="004F3282" w:rsidRPr="004F3282" w:rsidRDefault="004F3282" w:rsidP="004F3282">
            <w:pPr>
              <w:spacing w:after="0" w:line="240" w:lineRule="auto"/>
              <w:rPr>
                <w:rFonts w:ascii="Times New Roman" w:eastAsia="Times New Roman" w:hAnsi="Times New Roman" w:cs="Times New Roman"/>
                <w:b/>
                <w:sz w:val="20"/>
                <w:szCs w:val="20"/>
                <w:lang w:val="uk-UA" w:eastAsia="uk-UA"/>
              </w:rPr>
            </w:pPr>
            <w:r w:rsidRPr="004F3282">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uk-UA" w:eastAsia="uk-UA"/>
              </w:rPr>
              <w:t>3870.900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3592.800</w:t>
            </w:r>
          </w:p>
        </w:tc>
        <w:tc>
          <w:tcPr>
            <w:tcW w:w="1161"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3870.900</w:t>
            </w:r>
          </w:p>
        </w:tc>
        <w:tc>
          <w:tcPr>
            <w:tcW w:w="1162" w:type="dxa"/>
            <w:shd w:val="clear" w:color="auto" w:fill="auto"/>
            <w:vAlign w:val="center"/>
          </w:tcPr>
          <w:p w:rsidR="004F3282" w:rsidRPr="004F3282" w:rsidRDefault="004F3282" w:rsidP="004F3282">
            <w:pPr>
              <w:spacing w:after="0" w:line="240" w:lineRule="auto"/>
              <w:jc w:val="center"/>
              <w:rPr>
                <w:rFonts w:ascii="Times New Roman" w:eastAsia="Times New Roman" w:hAnsi="Times New Roman" w:cs="Times New Roman"/>
                <w:sz w:val="20"/>
                <w:szCs w:val="20"/>
                <w:lang w:val="uk-UA" w:eastAsia="uk-UA"/>
              </w:rPr>
            </w:pPr>
            <w:r w:rsidRPr="004F3282">
              <w:rPr>
                <w:rFonts w:ascii="Times New Roman" w:eastAsia="Times New Roman" w:hAnsi="Times New Roman" w:cs="Times New Roman"/>
                <w:sz w:val="20"/>
                <w:szCs w:val="20"/>
                <w:lang w:val="uk-UA" w:eastAsia="uk-UA"/>
              </w:rPr>
              <w:t>3592.800</w:t>
            </w:r>
          </w:p>
        </w:tc>
      </w:tr>
    </w:tbl>
    <w:p w:rsidR="004F3282" w:rsidRPr="004F3282" w:rsidRDefault="004F3282" w:rsidP="004F3282">
      <w:pPr>
        <w:spacing w:after="0" w:line="240" w:lineRule="auto"/>
        <w:rPr>
          <w:rFonts w:ascii="Times New Roman" w:eastAsia="Times New Roman" w:hAnsi="Times New Roman" w:cs="Times New Roman"/>
          <w:sz w:val="20"/>
          <w:szCs w:val="20"/>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b/>
          <w:sz w:val="20"/>
          <w:szCs w:val="20"/>
          <w:lang w:val="uk-UA" w:eastAsia="uk-UA"/>
        </w:rPr>
        <w:t xml:space="preserve">Пояснення : </w:t>
      </w:r>
      <w:r w:rsidRPr="004F3282">
        <w:rPr>
          <w:rFonts w:ascii="Times New Roman" w:eastAsia="Times New Roman" w:hAnsi="Times New Roman" w:cs="Times New Roman"/>
          <w:b/>
          <w:sz w:val="20"/>
          <w:szCs w:val="20"/>
          <w:lang w:val="en-US" w:eastAsia="uk-UA"/>
        </w:rPr>
        <w:t xml:space="preserve"> </w:t>
      </w:r>
      <w:r w:rsidRPr="004F3282">
        <w:rPr>
          <w:rFonts w:ascii="Courier New" w:eastAsia="Times New Roman" w:hAnsi="Courier New" w:cs="Courier New"/>
          <w:sz w:val="20"/>
          <w:szCs w:val="20"/>
          <w:lang w:eastAsia="uk-UA"/>
        </w:rPr>
        <w:t>Термiни використання ОЗ (за основними групами): будiвлi та споруди - 40 рокiв, машини на обладнання - 8 рокiв, транспортнi засоби - 10 рокiв, земельні ділянки- безстроково, iншi- 5 роки. Умови користування основних засобiв в задовiльному станi. Основнi засоби за усiма групами використовуються за призначенням. Орендованих основних засобiв не має. Первiсна вартiсть основних засобiв на початок звiтного перiоду 13119,7 тис.грн., на кiнець звiтного перiоду 12981,7 тис.грн. Ступiнь зносу основних засобiв на початок звiтного перiоду 70,5%, на кiнець звiтного перiоду 72,3%. Ступiнь використання основних засобiв 100%. Сума нарахованого зносу на початок звiтного перiоду 9248,8 тис. грн, на кiнець звiтного перiоду 9388,9 тис. грн. Обмежень на використання майна немає. Суттєвих змін у вартості основних засобів не було.</w:t>
      </w:r>
    </w:p>
    <w:p w:rsidR="004F3282" w:rsidRDefault="004F3282">
      <w:pPr>
        <w:sectPr w:rsidR="004F3282" w:rsidSect="004F3282">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4F3282" w:rsidRPr="004F3282" w:rsidTr="00210C48">
        <w:trPr>
          <w:trHeight w:val="244"/>
        </w:trPr>
        <w:tc>
          <w:tcPr>
            <w:tcW w:w="9828" w:type="dxa"/>
            <w:gridSpan w:val="4"/>
          </w:tcPr>
          <w:p w:rsidR="004F3282" w:rsidRPr="004F3282" w:rsidRDefault="004F3282" w:rsidP="004F3282">
            <w:pPr>
              <w:jc w:val="center"/>
              <w:rPr>
                <w:b/>
                <w:bCs/>
                <w:color w:val="000000"/>
                <w:sz w:val="24"/>
                <w:szCs w:val="24"/>
                <w:lang w:val="uk-UA" w:eastAsia="uk-UA"/>
              </w:rPr>
            </w:pPr>
            <w:r w:rsidRPr="004F3282">
              <w:rPr>
                <w:b/>
                <w:bCs/>
                <w:color w:val="000000"/>
                <w:sz w:val="24"/>
                <w:szCs w:val="24"/>
                <w:lang w:eastAsia="uk-UA"/>
              </w:rPr>
              <w:lastRenderedPageBreak/>
              <w:t>2</w:t>
            </w:r>
            <w:r w:rsidRPr="004F3282">
              <w:rPr>
                <w:b/>
                <w:bCs/>
                <w:color w:val="000000"/>
                <w:sz w:val="24"/>
                <w:szCs w:val="24"/>
                <w:lang w:val="uk-UA" w:eastAsia="uk-UA"/>
              </w:rPr>
              <w:t>. Інформація щодо вартості чистих активів емітента</w:t>
            </w:r>
          </w:p>
          <w:p w:rsidR="004F3282" w:rsidRPr="004F3282" w:rsidRDefault="004F3282" w:rsidP="004F3282">
            <w:pPr>
              <w:rPr>
                <w:sz w:val="24"/>
                <w:szCs w:val="24"/>
                <w:lang w:val="uk-UA" w:eastAsia="uk-UA"/>
              </w:rPr>
            </w:pPr>
          </w:p>
        </w:tc>
      </w:tr>
      <w:tr w:rsidR="004F3282" w:rsidRPr="004F3282" w:rsidTr="00210C48">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4F3282" w:rsidRPr="004F3282" w:rsidRDefault="004F3282" w:rsidP="004F3282">
            <w:pPr>
              <w:rPr>
                <w:b/>
                <w:lang w:val="uk-UA" w:eastAsia="uk-UA"/>
              </w:rPr>
            </w:pPr>
            <w:r w:rsidRPr="004F3282">
              <w:rPr>
                <w:b/>
                <w:lang w:eastAsia="uk-UA"/>
              </w:rPr>
              <w:t>Найменування показника</w:t>
            </w:r>
            <w:r w:rsidRPr="004F3282">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4F3282" w:rsidRPr="004F3282" w:rsidRDefault="004F3282" w:rsidP="004F3282">
            <w:pPr>
              <w:jc w:val="center"/>
              <w:rPr>
                <w:b/>
                <w:lang w:eastAsia="uk-UA"/>
              </w:rPr>
            </w:pPr>
            <w:r w:rsidRPr="004F3282">
              <w:rPr>
                <w:b/>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4F3282" w:rsidRPr="004F3282" w:rsidRDefault="004F3282" w:rsidP="004F3282">
            <w:pPr>
              <w:jc w:val="center"/>
              <w:rPr>
                <w:b/>
                <w:lang w:eastAsia="uk-UA"/>
              </w:rPr>
            </w:pPr>
            <w:r w:rsidRPr="004F3282">
              <w:rPr>
                <w:b/>
                <w:lang w:eastAsia="uk-UA"/>
              </w:rPr>
              <w:t>За попередній період</w:t>
            </w:r>
          </w:p>
        </w:tc>
      </w:tr>
      <w:tr w:rsidR="004F3282" w:rsidRPr="004F3282" w:rsidTr="00210C48">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4F3282" w:rsidRPr="004F3282" w:rsidRDefault="004F3282" w:rsidP="004F3282">
            <w:pPr>
              <w:rPr>
                <w:b/>
                <w:lang w:eastAsia="uk-UA"/>
              </w:rPr>
            </w:pPr>
            <w:r w:rsidRPr="004F3282">
              <w:rPr>
                <w:b/>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jc w:val="center"/>
              <w:rPr>
                <w:lang w:eastAsia="uk-UA"/>
              </w:rPr>
            </w:pPr>
            <w:r w:rsidRPr="004F3282">
              <w:rPr>
                <w:lang w:val="en-US" w:eastAsia="uk-UA"/>
              </w:rPr>
              <w:t>1601.3</w:t>
            </w:r>
          </w:p>
        </w:tc>
        <w:tc>
          <w:tcPr>
            <w:tcW w:w="2581" w:type="dxa"/>
            <w:tcBorders>
              <w:top w:val="single" w:sz="6" w:space="0" w:color="auto"/>
              <w:left w:val="single" w:sz="6" w:space="0" w:color="auto"/>
              <w:bottom w:val="single" w:sz="6" w:space="0" w:color="auto"/>
              <w:right w:val="single" w:sz="4" w:space="0" w:color="auto"/>
            </w:tcBorders>
            <w:vAlign w:val="center"/>
          </w:tcPr>
          <w:p w:rsidR="004F3282" w:rsidRPr="004F3282" w:rsidRDefault="004F3282" w:rsidP="004F3282">
            <w:pPr>
              <w:jc w:val="center"/>
              <w:rPr>
                <w:lang w:eastAsia="uk-UA"/>
              </w:rPr>
            </w:pPr>
            <w:r w:rsidRPr="004F3282">
              <w:rPr>
                <w:lang w:val="en-US" w:eastAsia="uk-UA"/>
              </w:rPr>
              <w:t>1507.6</w:t>
            </w:r>
          </w:p>
        </w:tc>
      </w:tr>
      <w:tr w:rsidR="004F3282" w:rsidRPr="004F3282" w:rsidTr="00210C48">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4F3282" w:rsidRPr="004F3282" w:rsidRDefault="004F3282" w:rsidP="004F3282">
            <w:pPr>
              <w:rPr>
                <w:b/>
                <w:lang w:eastAsia="uk-UA"/>
              </w:rPr>
            </w:pPr>
            <w:r w:rsidRPr="004F3282">
              <w:rPr>
                <w:b/>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jc w:val="center"/>
              <w:rPr>
                <w:lang w:eastAsia="uk-UA"/>
              </w:rPr>
            </w:pPr>
            <w:r w:rsidRPr="004F3282">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4F3282" w:rsidRPr="004F3282" w:rsidRDefault="004F3282" w:rsidP="004F3282">
            <w:pPr>
              <w:jc w:val="center"/>
              <w:rPr>
                <w:lang w:eastAsia="uk-UA"/>
              </w:rPr>
            </w:pPr>
            <w:r w:rsidRPr="004F3282">
              <w:rPr>
                <w:lang w:val="en-US" w:eastAsia="uk-UA"/>
              </w:rPr>
              <w:t>600</w:t>
            </w:r>
          </w:p>
        </w:tc>
      </w:tr>
      <w:tr w:rsidR="004F3282" w:rsidRPr="004F3282" w:rsidTr="00210C48">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4F3282" w:rsidRPr="004F3282" w:rsidRDefault="004F3282" w:rsidP="004F3282">
            <w:pPr>
              <w:rPr>
                <w:b/>
                <w:lang w:eastAsia="uk-UA"/>
              </w:rPr>
            </w:pPr>
            <w:r w:rsidRPr="004F3282">
              <w:rPr>
                <w:b/>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jc w:val="center"/>
              <w:rPr>
                <w:lang w:eastAsia="uk-UA"/>
              </w:rPr>
            </w:pPr>
            <w:r w:rsidRPr="004F3282">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4F3282" w:rsidRPr="004F3282" w:rsidRDefault="004F3282" w:rsidP="004F3282">
            <w:pPr>
              <w:jc w:val="center"/>
              <w:rPr>
                <w:lang w:eastAsia="uk-UA"/>
              </w:rPr>
            </w:pPr>
            <w:r w:rsidRPr="004F3282">
              <w:rPr>
                <w:lang w:val="en-US" w:eastAsia="uk-UA"/>
              </w:rPr>
              <w:t>600</w:t>
            </w:r>
          </w:p>
        </w:tc>
      </w:tr>
      <w:tr w:rsidR="004F3282" w:rsidRPr="004F3282" w:rsidTr="00210C48">
        <w:trPr>
          <w:trHeight w:val="340"/>
        </w:trPr>
        <w:tc>
          <w:tcPr>
            <w:tcW w:w="1188" w:type="dxa"/>
            <w:tcBorders>
              <w:top w:val="single" w:sz="6" w:space="0" w:color="auto"/>
              <w:left w:val="single" w:sz="4" w:space="0" w:color="auto"/>
              <w:bottom w:val="single" w:sz="6" w:space="0" w:color="auto"/>
              <w:right w:val="single" w:sz="6" w:space="0" w:color="auto"/>
            </w:tcBorders>
          </w:tcPr>
          <w:p w:rsidR="004F3282" w:rsidRPr="004F3282" w:rsidRDefault="004F3282" w:rsidP="004F3282">
            <w:pPr>
              <w:rPr>
                <w:b/>
                <w:lang w:eastAsia="uk-UA"/>
              </w:rPr>
            </w:pPr>
            <w:r w:rsidRPr="004F3282">
              <w:rPr>
                <w:b/>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4F3282" w:rsidRPr="004F3282" w:rsidRDefault="004F3282" w:rsidP="004F3282">
            <w:pPr>
              <w:rPr>
                <w:lang w:val="en-US" w:eastAsia="uk-UA"/>
              </w:rPr>
            </w:pPr>
            <w:r w:rsidRPr="004F3282">
              <w:rPr>
                <w:lang w:val="en-US" w:eastAsia="uk-UA"/>
              </w:rPr>
              <w:t>Розрахунок вартостi чистих активiв вiдбувався вiдповiдно до методичних рекомендацiй ДКЦПФР (Рiшення № 485 вiд 17.11.2004 року). Визначення вартостi чистих активiв проводилося за формулою: Чистi активи = Необоротнi активи + Оборотнi активи + Витрати майбутнiх перiодiв - Довгостроковi зобов`язання - Поточнi зобов`язання - Забезпечення наступних виплат i платежiв - Доходи майбутнiх перiодiв.</w:t>
            </w:r>
          </w:p>
        </w:tc>
      </w:tr>
      <w:tr w:rsidR="004F3282" w:rsidRPr="004F3282" w:rsidTr="00210C48">
        <w:trPr>
          <w:trHeight w:val="340"/>
        </w:trPr>
        <w:tc>
          <w:tcPr>
            <w:tcW w:w="1188" w:type="dxa"/>
            <w:tcBorders>
              <w:top w:val="single" w:sz="6" w:space="0" w:color="auto"/>
              <w:left w:val="single" w:sz="4" w:space="0" w:color="auto"/>
              <w:bottom w:val="single" w:sz="4" w:space="0" w:color="auto"/>
              <w:right w:val="single" w:sz="6" w:space="0" w:color="auto"/>
            </w:tcBorders>
          </w:tcPr>
          <w:p w:rsidR="004F3282" w:rsidRPr="004F3282" w:rsidRDefault="004F3282" w:rsidP="004F3282">
            <w:pPr>
              <w:rPr>
                <w:b/>
                <w:lang w:eastAsia="uk-UA"/>
              </w:rPr>
            </w:pPr>
            <w:r w:rsidRPr="004F3282">
              <w:rPr>
                <w:b/>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4F3282" w:rsidRPr="004F3282" w:rsidRDefault="004F3282" w:rsidP="004F3282">
            <w:pPr>
              <w:rPr>
                <w:lang w:val="en-US" w:eastAsia="uk-UA"/>
              </w:rPr>
            </w:pPr>
            <w:r w:rsidRPr="004F3282">
              <w:rPr>
                <w:lang w:val="en-US" w:eastAsia="uk-UA"/>
              </w:rPr>
              <w:t>Розрахункова вартість чистих активів(1601.300 тис.грн. ) більше скоригованого статутного капіталу(600.000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rsidR="004F3282" w:rsidRPr="004F3282" w:rsidRDefault="004F3282" w:rsidP="004F3282">
      <w:pPr>
        <w:spacing w:after="0" w:line="240" w:lineRule="auto"/>
        <w:rPr>
          <w:rFonts w:ascii="Times New Roman" w:eastAsia="Times New Roman" w:hAnsi="Times New Roman" w:cs="Times New Roman"/>
          <w:sz w:val="24"/>
          <w:szCs w:val="24"/>
          <w:lang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4F3282">
        <w:rPr>
          <w:rFonts w:ascii="Times New Roman" w:eastAsia="Times New Roman" w:hAnsi="Times New Roman" w:cs="Times New Roman"/>
          <w:b/>
          <w:bCs/>
          <w:color w:val="000000"/>
          <w:sz w:val="26"/>
          <w:szCs w:val="26"/>
          <w:lang w:val="en-US" w:eastAsia="uk-UA"/>
        </w:rPr>
        <w:lastRenderedPageBreak/>
        <w:t>3</w:t>
      </w:r>
      <w:r w:rsidRPr="004F3282">
        <w:rPr>
          <w:rFonts w:ascii="Times New Roman" w:eastAsia="Times New Roman" w:hAnsi="Times New Roman" w:cs="Times New Roman"/>
          <w:b/>
          <w:bCs/>
          <w:color w:val="000000"/>
          <w:sz w:val="26"/>
          <w:szCs w:val="26"/>
          <w:lang w:eastAsia="uk-UA"/>
        </w:rPr>
        <w:t>. Інформація про зобов'язання та забезпечення емітента</w:t>
      </w: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4F3282" w:rsidRPr="004F3282" w:rsidTr="00210C48">
        <w:tc>
          <w:tcPr>
            <w:tcW w:w="4492" w:type="dxa"/>
            <w:gridSpan w:val="2"/>
          </w:tcPr>
          <w:p w:rsidR="004F3282" w:rsidRPr="004F3282" w:rsidRDefault="004F3282" w:rsidP="004F3282">
            <w:pPr>
              <w:ind w:left="180" w:hanging="180"/>
              <w:jc w:val="center"/>
              <w:rPr>
                <w:b/>
                <w:bCs/>
                <w:lang w:val="uk-UA" w:eastAsia="uk-UA"/>
              </w:rPr>
            </w:pPr>
            <w:r w:rsidRPr="004F3282">
              <w:rPr>
                <w:b/>
                <w:bCs/>
                <w:lang w:val="uk-UA" w:eastAsia="uk-UA"/>
              </w:rPr>
              <w:t>Види зобов’</w:t>
            </w:r>
            <w:r w:rsidRPr="004F3282">
              <w:rPr>
                <w:b/>
                <w:bCs/>
                <w:lang w:val="en-US" w:eastAsia="uk-UA"/>
              </w:rPr>
              <w:t>язань</w:t>
            </w:r>
          </w:p>
        </w:tc>
        <w:tc>
          <w:tcPr>
            <w:tcW w:w="1189" w:type="dxa"/>
          </w:tcPr>
          <w:p w:rsidR="004F3282" w:rsidRPr="004F3282" w:rsidRDefault="004F3282" w:rsidP="004F3282">
            <w:pPr>
              <w:jc w:val="center"/>
              <w:rPr>
                <w:b/>
                <w:bCs/>
                <w:lang w:val="uk-UA" w:eastAsia="uk-UA"/>
              </w:rPr>
            </w:pPr>
            <w:r w:rsidRPr="004F3282">
              <w:rPr>
                <w:b/>
                <w:bCs/>
                <w:lang w:val="uk-UA" w:eastAsia="uk-UA"/>
              </w:rPr>
              <w:t>Дата виникнення</w:t>
            </w:r>
          </w:p>
        </w:tc>
        <w:tc>
          <w:tcPr>
            <w:tcW w:w="1385" w:type="dxa"/>
          </w:tcPr>
          <w:p w:rsidR="004F3282" w:rsidRPr="004F3282" w:rsidRDefault="004F3282" w:rsidP="004F3282">
            <w:pPr>
              <w:jc w:val="center"/>
              <w:rPr>
                <w:b/>
                <w:bCs/>
                <w:lang w:val="uk-UA" w:eastAsia="uk-UA"/>
              </w:rPr>
            </w:pPr>
            <w:r w:rsidRPr="004F3282">
              <w:rPr>
                <w:b/>
                <w:bCs/>
                <w:lang w:val="uk-UA" w:eastAsia="uk-UA"/>
              </w:rPr>
              <w:t>Непогашена частина боргу (тис.грн.)</w:t>
            </w:r>
          </w:p>
        </w:tc>
        <w:tc>
          <w:tcPr>
            <w:tcW w:w="1651" w:type="dxa"/>
          </w:tcPr>
          <w:p w:rsidR="004F3282" w:rsidRPr="004F3282" w:rsidRDefault="004F3282" w:rsidP="004F3282">
            <w:pPr>
              <w:jc w:val="center"/>
              <w:rPr>
                <w:b/>
                <w:bCs/>
                <w:lang w:val="uk-UA" w:eastAsia="uk-UA"/>
              </w:rPr>
            </w:pPr>
            <w:r w:rsidRPr="004F3282">
              <w:rPr>
                <w:b/>
                <w:bCs/>
                <w:lang w:val="uk-UA" w:eastAsia="uk-UA"/>
              </w:rPr>
              <w:t>Відсоток за користування коштами (відсоток річних)</w:t>
            </w:r>
          </w:p>
        </w:tc>
        <w:tc>
          <w:tcPr>
            <w:tcW w:w="1231" w:type="dxa"/>
          </w:tcPr>
          <w:p w:rsidR="004F3282" w:rsidRPr="004F3282" w:rsidRDefault="004F3282" w:rsidP="004F3282">
            <w:pPr>
              <w:jc w:val="center"/>
              <w:rPr>
                <w:b/>
                <w:bCs/>
                <w:lang w:val="uk-UA" w:eastAsia="uk-UA"/>
              </w:rPr>
            </w:pPr>
            <w:r w:rsidRPr="004F3282">
              <w:rPr>
                <w:b/>
                <w:bCs/>
                <w:lang w:val="uk-UA" w:eastAsia="uk-UA"/>
              </w:rPr>
              <w:t>Дата погашення</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Кредити банку, у тому числі :</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Зобов'язання за цінними паперами</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1745.00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у тому числі за облігаціями (за кожним випуском) :</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за іпотечними цінними паперами (за кожним власним випуском):</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за сертифікатами ФОН (за кожним власним випуском):</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За векселями (всього)</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1745.00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за іншими цінними паперами (у тому числі за похідними цінними паперами) (за кожним видом):</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За фінансовими інвестиціями в корпоративні права (за кожним видом):</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Податкові зобов'язання</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105.60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Фінансова допомога на зворотній основі</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3500.00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Інші зобов'язання та забезпечення</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6308.80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4492" w:type="dxa"/>
            <w:gridSpan w:val="2"/>
          </w:tcPr>
          <w:p w:rsidR="004F3282" w:rsidRPr="004F3282" w:rsidRDefault="004F3282" w:rsidP="004F3282">
            <w:pPr>
              <w:ind w:left="180" w:hanging="180"/>
              <w:rPr>
                <w:bCs/>
                <w:lang w:val="uk-UA" w:eastAsia="uk-UA"/>
              </w:rPr>
            </w:pPr>
            <w:r w:rsidRPr="004F3282">
              <w:rPr>
                <w:bCs/>
                <w:lang w:val="uk-UA" w:eastAsia="uk-UA"/>
              </w:rPr>
              <w:t>Усього зобов'язань та забезпечень</w:t>
            </w:r>
          </w:p>
        </w:tc>
        <w:tc>
          <w:tcPr>
            <w:tcW w:w="1189" w:type="dxa"/>
          </w:tcPr>
          <w:p w:rsidR="004F3282" w:rsidRPr="004F3282" w:rsidRDefault="004F3282" w:rsidP="004F3282">
            <w:pPr>
              <w:jc w:val="right"/>
              <w:rPr>
                <w:bCs/>
                <w:lang w:val="uk-UA" w:eastAsia="uk-UA"/>
              </w:rPr>
            </w:pPr>
            <w:r w:rsidRPr="004F3282">
              <w:rPr>
                <w:bCs/>
                <w:lang w:val="uk-UA" w:eastAsia="uk-UA"/>
              </w:rPr>
              <w:t>Х</w:t>
            </w:r>
          </w:p>
        </w:tc>
        <w:tc>
          <w:tcPr>
            <w:tcW w:w="1385" w:type="dxa"/>
          </w:tcPr>
          <w:p w:rsidR="004F3282" w:rsidRPr="004F3282" w:rsidRDefault="004F3282" w:rsidP="004F3282">
            <w:pPr>
              <w:jc w:val="right"/>
              <w:rPr>
                <w:bCs/>
                <w:lang w:val="uk-UA" w:eastAsia="uk-UA"/>
              </w:rPr>
            </w:pPr>
            <w:r w:rsidRPr="004F3282">
              <w:rPr>
                <w:bCs/>
                <w:lang w:val="uk-UA" w:eastAsia="uk-UA"/>
              </w:rPr>
              <w:t>11659.40</w:t>
            </w:r>
          </w:p>
        </w:tc>
        <w:tc>
          <w:tcPr>
            <w:tcW w:w="1651" w:type="dxa"/>
          </w:tcPr>
          <w:p w:rsidR="004F3282" w:rsidRPr="004F3282" w:rsidRDefault="004F3282" w:rsidP="004F3282">
            <w:pPr>
              <w:jc w:val="right"/>
              <w:rPr>
                <w:bCs/>
                <w:lang w:val="uk-UA" w:eastAsia="uk-UA"/>
              </w:rPr>
            </w:pPr>
            <w:r w:rsidRPr="004F3282">
              <w:rPr>
                <w:bCs/>
                <w:lang w:val="uk-UA" w:eastAsia="uk-UA"/>
              </w:rPr>
              <w:t>Х</w:t>
            </w:r>
          </w:p>
        </w:tc>
        <w:tc>
          <w:tcPr>
            <w:tcW w:w="1231" w:type="dxa"/>
          </w:tcPr>
          <w:p w:rsidR="004F3282" w:rsidRPr="004F3282" w:rsidRDefault="004F3282" w:rsidP="004F3282">
            <w:pPr>
              <w:jc w:val="right"/>
              <w:rPr>
                <w:bCs/>
                <w:lang w:val="uk-UA" w:eastAsia="uk-UA"/>
              </w:rPr>
            </w:pPr>
            <w:r w:rsidRPr="004F3282">
              <w:rPr>
                <w:bCs/>
                <w:lang w:val="uk-UA" w:eastAsia="uk-UA"/>
              </w:rPr>
              <w:t>Х</w:t>
            </w:r>
          </w:p>
        </w:tc>
      </w:tr>
      <w:tr w:rsidR="004F3282" w:rsidRPr="004F3282" w:rsidTr="00210C48">
        <w:tc>
          <w:tcPr>
            <w:tcW w:w="737" w:type="dxa"/>
          </w:tcPr>
          <w:p w:rsidR="004F3282" w:rsidRPr="004F3282" w:rsidRDefault="004F3282" w:rsidP="004F3282">
            <w:pPr>
              <w:rPr>
                <w:b/>
                <w:szCs w:val="24"/>
                <w:lang w:val="en-US" w:eastAsia="uk-UA"/>
              </w:rPr>
            </w:pPr>
            <w:r w:rsidRPr="004F3282">
              <w:rPr>
                <w:b/>
                <w:szCs w:val="24"/>
                <w:lang w:val="en-US" w:eastAsia="uk-UA"/>
              </w:rPr>
              <w:t>Опис</w:t>
            </w:r>
          </w:p>
        </w:tc>
        <w:tc>
          <w:tcPr>
            <w:tcW w:w="9213" w:type="dxa"/>
            <w:gridSpan w:val="5"/>
          </w:tcPr>
          <w:p w:rsidR="004F3282" w:rsidRPr="004F3282" w:rsidRDefault="004F3282" w:rsidP="004F3282">
            <w:pPr>
              <w:rPr>
                <w:szCs w:val="24"/>
                <w:lang w:val="en-US" w:eastAsia="uk-UA"/>
              </w:rPr>
            </w:pPr>
            <w:r w:rsidRPr="004F3282">
              <w:rPr>
                <w:szCs w:val="24"/>
                <w:lang w:val="en-US" w:eastAsia="uk-UA"/>
              </w:rPr>
              <w:t>Iншi зобов'язання ( 6308.8 тис. грн.) включають: довгостроковi зобовязання, цiльове фiнансування та забезпечення; поточну кредиторську заборгованiсть за товари, роботи, послуги; поточну кредиторську заборгованiсть за розрахунками зi страхування; поточну кредиторську заборгованiсть за розрахунками з оплати працi; iншi поточнi зобов'язання.</w:t>
            </w:r>
          </w:p>
        </w:tc>
      </w:tr>
    </w:tbl>
    <w:p w:rsidR="004F3282" w:rsidRPr="004F3282" w:rsidRDefault="004F3282" w:rsidP="004F3282">
      <w:pPr>
        <w:spacing w:after="0" w:line="240" w:lineRule="auto"/>
        <w:rPr>
          <w:rFonts w:ascii="Times New Roman" w:eastAsia="Times New Roman" w:hAnsi="Times New Roman" w:cs="Times New Roman"/>
          <w:sz w:val="24"/>
          <w:szCs w:val="24"/>
          <w:lang w:val="en-US" w:eastAsia="uk-UA"/>
        </w:rPr>
      </w:pPr>
    </w:p>
    <w:p w:rsidR="004F3282" w:rsidRDefault="004F3282">
      <w:pPr>
        <w:sectPr w:rsidR="004F3282" w:rsidSect="004F3282">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4F3282" w:rsidRPr="004F3282" w:rsidTr="00210C48">
        <w:tc>
          <w:tcPr>
            <w:tcW w:w="9720" w:type="dxa"/>
            <w:tcMar>
              <w:top w:w="60" w:type="dxa"/>
              <w:left w:w="60" w:type="dxa"/>
              <w:bottom w:w="60" w:type="dxa"/>
              <w:right w:w="60" w:type="dxa"/>
            </w:tcMar>
            <w:vAlign w:val="center"/>
          </w:tcPr>
          <w:p w:rsidR="004F3282" w:rsidRPr="004F3282" w:rsidRDefault="004F3282" w:rsidP="004F3282">
            <w:pPr>
              <w:spacing w:after="0" w:line="240" w:lineRule="auto"/>
              <w:ind w:left="-210"/>
              <w:jc w:val="center"/>
              <w:rPr>
                <w:rFonts w:ascii="Times New Roman" w:eastAsia="Times New Roman" w:hAnsi="Times New Roman" w:cs="Times New Roman"/>
                <w:b/>
                <w:bCs/>
                <w:sz w:val="28"/>
                <w:szCs w:val="28"/>
                <w:lang w:val="uk-UA" w:eastAsia="uk-UA"/>
              </w:rPr>
            </w:pPr>
            <w:r w:rsidRPr="004F3282">
              <w:rPr>
                <w:rFonts w:ascii="Times New Roman" w:eastAsia="Times New Roman" w:hAnsi="Times New Roman" w:cs="Times New Roman"/>
                <w:b/>
                <w:color w:val="000000"/>
                <w:sz w:val="28"/>
                <w:szCs w:val="28"/>
                <w:lang w:val="en-US" w:eastAsia="uk-UA"/>
              </w:rPr>
              <w:lastRenderedPageBreak/>
              <w:t>6</w:t>
            </w:r>
            <w:r w:rsidRPr="004F3282">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87"/>
        <w:gridCol w:w="6751"/>
      </w:tblGrid>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Публічне акціонерне товариство "Національний депозитарій України"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Організаційно-правова форма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Публiчне акцiонерне товариство</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Ідентифікаційний код юридичної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30370711</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Місцезнаходження</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04107 УКРАЇНА д/н м.Київ вул.Тропініна, 7-г</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Номер ліцензії або іншого документа на цей 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д/н</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Назва державного органу, що видав ліцензію або інший документ</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д/н</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Дата видачі ліцензії або іншого документа</w:t>
            </w:r>
          </w:p>
        </w:tc>
        <w:tc>
          <w:tcPr>
            <w:tcW w:w="6803" w:type="dxa"/>
            <w:shd w:val="clear" w:color="auto" w:fill="auto"/>
          </w:tcPr>
          <w:p w:rsidR="004F3282" w:rsidRPr="004F3282" w:rsidRDefault="004F3282" w:rsidP="004F3282">
            <w:pPr>
              <w:rPr>
                <w:szCs w:val="24"/>
                <w:lang w:val="uk-UA" w:eastAsia="uk-UA"/>
              </w:rPr>
            </w:pP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Міжміський код та телефон</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3630401</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Факс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3630401</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Депозитарна діяльність центрального депозитарію</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Опис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Вид послуг, які надає особа- депозитарні послуги депозитарію.</w:t>
            </w:r>
          </w:p>
          <w:p w:rsidR="004F3282" w:rsidRPr="004F3282" w:rsidRDefault="004F3282" w:rsidP="004F3282">
            <w:pPr>
              <w:rPr>
                <w:szCs w:val="24"/>
                <w:lang w:val="uk-UA" w:eastAsia="uk-UA"/>
              </w:rPr>
            </w:pPr>
            <w:r w:rsidRPr="004F3282">
              <w:rPr>
                <w:szCs w:val="24"/>
                <w:lang w:val="uk-UA" w:eastAsia="uk-UA"/>
              </w:rPr>
              <w:t>Не заповнюються пункти щодо номеру ліцензії або іншого документа на цей вид діяльності, назва державного органу, що видав ліцензію або інший документ та дата видачі ліцензії або іншого документа, оскільки депозитарна діяльність Центрального депозитарію, що здійнсює Публічне акціонерне товариство "Національний депозитарій України" не є ліцензійною.</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Публічне  акціонерне  товариство  “Державний ощадний банк України”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Організаційно-правова форма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Публiчне акцiонерне товариство</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Ідентифікаційний код юридичної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00032129</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Місцезнаходження</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01001 УКРАЇНА д/н м.Київ ВУЛИЦЯ ГОСПІТАЛЬНА, будинок 12-Г</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Номер ліцензії або іншого документа на цей 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АЕ №286660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Назва державного органу, що видав ліцензію або інший документ</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Національна комісія з цінних паперів та фондового ринку</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Дата видачі ліцензії або іншого документа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10.10.2013</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Міжміський код та телефон</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426-43-86</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Факс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д/н</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Депозитарна діяльність  депозитарної установи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Опис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Вид послуг, які надає особа- депозитарні послуги депозитарної установи.</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5"/>
        <w:gridCol w:w="6753"/>
      </w:tblGrid>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ТОВАРИСТВО З ОБМЕЖЕНОЮ ВІДПОВІДАЛЬНІСТЮ "АЙПІО-АУДИТ"</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Організаційно-правова форма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Товариство з обмеженою вiдповiдальнiстю</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Ідентифікаційний код юридичної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36201704</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Місцезнаходження</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69006 УКРАЇНА д/н місто Запоріжжя ВУЛИЦЯ НЕЗАЛЕЖНОЇ УКРАЇНИ, будинок 6, кімната 40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Номер ліцензії або іншого документа на цей 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4222</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Назва державного органу, що видав ліцензію або інший документ</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Аудиторська палата України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Дата видачі ліцензії або іншого документа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27.11.2008</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Міжміський код та телефон</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061-222-11-40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Факс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061-222-11-40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Аудитор (аудиторськa фiрмa), якa надає аудиторськi послуги емiтенту</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lastRenderedPageBreak/>
              <w:t>Опис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Особа надає аудиторські послуги щодо аудиту звіту про корпоративне управління у 2020 році, за звітній 2019 рік.</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ДУ "Агентство з розвитку інфраструктури фондового ринку України"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Організаційно-правова форма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Державна органiзацiя (установа, заклад)</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Ідентифікаційний код юридичної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21676262</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Місцезнаходження</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03150 УКРАЇНА  м.Київ вул.Антоновича, 51, оф. 1206</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Номер ліцензії або іншого документа на цей 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DR/00002/ARM</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Назва державного органу, що видав ліцензію або інший документ</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НКЦПФР</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Дата видачі ліцензії або іншого документа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18.02.2019</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Міжміський код та телефон</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287-56-70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Факс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287-56-73</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Діяльність з подання звітності та/або адміністративних даних до НКЦПФР</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Опис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Подання звітності до НКЦПФР</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ДУ "Агентство з розвитку інфраструктури фондового ринку України"</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Організаційно-правова форма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Державна органiзацiя (установа, заклад)</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Ідентифікаційний код юридичної особи</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21676262</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Місцезнаходження</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03150 УКРАЇНА  м.Київ вул.Антоновича, 51, оф. 1206</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Номер ліцензії або іншого документа на цей 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DR/00001/APA</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Назва державного органу, що видав ліцензію або інший документ</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НКЦПФР</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Дата видачі ліцензії або іншого документа</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18.02.2019</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Міжміський код та телефон</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287-56-70</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Факс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(044) 287-56-73</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Вид діяльності</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Діяльність з оприлюднення регульованої інформації від імені учасників фондового ринку</w:t>
            </w:r>
          </w:p>
        </w:tc>
      </w:tr>
      <w:tr w:rsidR="004F3282" w:rsidRPr="004F3282" w:rsidTr="00210C48">
        <w:tc>
          <w:tcPr>
            <w:tcW w:w="3401" w:type="dxa"/>
            <w:shd w:val="clear" w:color="auto" w:fill="auto"/>
          </w:tcPr>
          <w:p w:rsidR="004F3282" w:rsidRPr="004F3282" w:rsidRDefault="004F3282" w:rsidP="004F3282">
            <w:pPr>
              <w:rPr>
                <w:b/>
                <w:szCs w:val="24"/>
                <w:lang w:val="uk-UA" w:eastAsia="uk-UA"/>
              </w:rPr>
            </w:pPr>
            <w:r w:rsidRPr="004F3282">
              <w:rPr>
                <w:b/>
                <w:szCs w:val="24"/>
                <w:lang w:val="uk-UA" w:eastAsia="uk-UA"/>
              </w:rPr>
              <w:t>Опис</w:t>
            </w:r>
          </w:p>
        </w:tc>
        <w:tc>
          <w:tcPr>
            <w:tcW w:w="6803" w:type="dxa"/>
            <w:shd w:val="clear" w:color="auto" w:fill="auto"/>
          </w:tcPr>
          <w:p w:rsidR="004F3282" w:rsidRPr="004F3282" w:rsidRDefault="004F3282" w:rsidP="004F3282">
            <w:pPr>
              <w:rPr>
                <w:szCs w:val="24"/>
                <w:lang w:val="uk-UA" w:eastAsia="uk-UA"/>
              </w:rPr>
            </w:pPr>
            <w:r w:rsidRPr="004F3282">
              <w:rPr>
                <w:szCs w:val="24"/>
                <w:lang w:val="uk-UA" w:eastAsia="uk-UA"/>
              </w:rPr>
              <w:t>Оприлюднення регульованої інформації</w:t>
            </w:r>
          </w:p>
        </w:tc>
      </w:tr>
    </w:tbl>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Pr="004F3282" w:rsidRDefault="004F3282" w:rsidP="004F3282">
      <w:pPr>
        <w:spacing w:after="0" w:line="240" w:lineRule="auto"/>
        <w:rPr>
          <w:rFonts w:ascii="Times New Roman" w:eastAsia="Times New Roman" w:hAnsi="Times New Roman" w:cs="Times New Roman"/>
          <w:sz w:val="20"/>
          <w:szCs w:val="24"/>
          <w:lang w:val="uk-UA" w:eastAsia="uk-UA"/>
        </w:rPr>
      </w:pP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widowControl w:val="0"/>
        <w:spacing w:after="0" w:line="240" w:lineRule="auto"/>
        <w:ind w:firstLine="567"/>
        <w:jc w:val="right"/>
        <w:rPr>
          <w:rFonts w:ascii="Times New Roman" w:eastAsia="Times New Roman" w:hAnsi="Times New Roman" w:cs="Times New Roman"/>
          <w:b/>
          <w:lang w:val="en-US" w:eastAsia="ru-RU"/>
        </w:rPr>
      </w:pPr>
    </w:p>
    <w:p w:rsidR="004F3282" w:rsidRPr="004F3282" w:rsidRDefault="004F3282" w:rsidP="004F3282">
      <w:pPr>
        <w:widowControl w:val="0"/>
        <w:spacing w:after="0" w:line="240" w:lineRule="auto"/>
        <w:jc w:val="center"/>
        <w:rPr>
          <w:rFonts w:ascii="Times New Roman" w:eastAsia="Times New Roman" w:hAnsi="Times New Roman" w:cs="Times New Roman"/>
          <w:b/>
          <w:bCs/>
          <w:lang w:eastAsia="ru-RU"/>
        </w:rPr>
      </w:pPr>
      <w:r w:rsidRPr="004F3282">
        <w:rPr>
          <w:rFonts w:ascii="Times New Roman" w:eastAsia="Times New Roman" w:hAnsi="Times New Roman" w:cs="Times New Roman"/>
          <w:b/>
          <w:bCs/>
          <w:lang w:eastAsia="ru-RU"/>
        </w:rPr>
        <w:t xml:space="preserve">ФІНАНСОВИЙ ЗВІТ </w:t>
      </w:r>
    </w:p>
    <w:p w:rsidR="004F3282" w:rsidRPr="004F3282" w:rsidRDefault="004F3282" w:rsidP="004F3282">
      <w:pPr>
        <w:widowControl w:val="0"/>
        <w:spacing w:after="0" w:line="240" w:lineRule="auto"/>
        <w:jc w:val="center"/>
        <w:rPr>
          <w:rFonts w:ascii="Times New Roman" w:eastAsia="Times New Roman" w:hAnsi="Times New Roman" w:cs="Times New Roman"/>
          <w:b/>
          <w:bCs/>
          <w:lang w:val="uk-UA" w:eastAsia="ru-RU"/>
        </w:rPr>
      </w:pPr>
      <w:r w:rsidRPr="004F3282">
        <w:rPr>
          <w:rFonts w:ascii="Times New Roman" w:eastAsia="Times New Roman" w:hAnsi="Times New Roman" w:cs="Times New Roman"/>
          <w:b/>
          <w:bCs/>
          <w:lang w:eastAsia="ru-RU"/>
        </w:rPr>
        <w:t>СУБ'ЄКТА МАЛОГО ПІДПРИЄМНИЦТВА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c>
          <w:tcPr>
            <w:tcW w:w="1956" w:type="dxa"/>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Коди</w:t>
            </w: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c>
          <w:tcPr>
            <w:tcW w:w="1956" w:type="dxa"/>
          </w:tcPr>
          <w:p w:rsidR="004F3282" w:rsidRPr="004F3282" w:rsidRDefault="004F3282" w:rsidP="004F3282">
            <w:pPr>
              <w:widowControl w:val="0"/>
              <w:spacing w:after="0" w:line="240" w:lineRule="auto"/>
              <w:jc w:val="center"/>
              <w:rPr>
                <w:rFonts w:ascii="Times New Roman" w:eastAsia="Times New Roman" w:hAnsi="Times New Roman" w:cs="Times New Roman"/>
                <w:sz w:val="16"/>
                <w:szCs w:val="16"/>
                <w:lang w:eastAsia="ru-RU"/>
              </w:rPr>
            </w:pPr>
            <w:r w:rsidRPr="004F3282">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en-US" w:eastAsia="ru-RU"/>
              </w:rPr>
              <w:t>2020</w:t>
            </w:r>
          </w:p>
        </w:tc>
        <w:tc>
          <w:tcPr>
            <w:tcW w:w="676" w:type="dxa"/>
            <w:tcBorders>
              <w:top w:val="nil"/>
              <w:left w:val="single" w:sz="6" w:space="0" w:color="auto"/>
              <w:bottom w:val="nil"/>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Cs/>
                <w:sz w:val="18"/>
                <w:szCs w:val="18"/>
                <w:lang w:val="en-US" w:eastAsia="ru-RU"/>
              </w:rPr>
            </w:pPr>
            <w:r w:rsidRPr="004F3282">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Cs/>
                <w:sz w:val="18"/>
                <w:szCs w:val="18"/>
                <w:lang w:val="en-US" w:eastAsia="ru-RU"/>
              </w:rPr>
            </w:pPr>
            <w:r w:rsidRPr="004F3282">
              <w:rPr>
                <w:rFonts w:ascii="Times New Roman" w:eastAsia="Times New Roman" w:hAnsi="Times New Roman" w:cs="Times New Roman"/>
                <w:bCs/>
                <w:sz w:val="18"/>
                <w:szCs w:val="18"/>
                <w:lang w:val="en-US" w:eastAsia="ru-RU"/>
              </w:rPr>
              <w:t>01</w:t>
            </w: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uk-UA" w:eastAsia="ru-RU"/>
              </w:rPr>
              <w:t xml:space="preserve">Підприємство  </w:t>
            </w:r>
            <w:r w:rsidRPr="004F3282">
              <w:rPr>
                <w:rFonts w:ascii="Times New Roman" w:eastAsia="Times New Roman" w:hAnsi="Times New Roman" w:cs="Times New Roman"/>
                <w:sz w:val="18"/>
                <w:szCs w:val="18"/>
                <w:lang w:val="en-US" w:eastAsia="ru-RU"/>
              </w:rPr>
              <w:t xml:space="preserve"> </w:t>
            </w:r>
            <w:r w:rsidRPr="004F3282">
              <w:rPr>
                <w:rFonts w:ascii="Times New Roman" w:eastAsia="Times New Roman" w:hAnsi="Times New Roman" w:cs="Times New Roman"/>
                <w:sz w:val="18"/>
                <w:szCs w:val="18"/>
                <w:u w:val="single"/>
                <w:lang w:val="en-US" w:eastAsia="ru-RU"/>
              </w:rPr>
              <w:t>ПРИВАТНЕ АКЦІОНЕРНЕ ТОВАРИСТВО "КИЇВГІДРОМОНТАЖ"</w:t>
            </w:r>
          </w:p>
        </w:tc>
        <w:tc>
          <w:tcPr>
            <w:tcW w:w="1956"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en-US" w:eastAsia="ru-RU"/>
              </w:rPr>
              <w:t>13705021</w:t>
            </w:r>
          </w:p>
        </w:tc>
      </w:tr>
      <w:tr w:rsidR="004F3282" w:rsidRPr="004F3282" w:rsidTr="00210C48">
        <w:trPr>
          <w:trHeight w:val="199"/>
        </w:trPr>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uk-UA" w:eastAsia="ru-RU"/>
              </w:rPr>
              <w:t xml:space="preserve">Територія </w:t>
            </w:r>
            <w:r w:rsidRPr="004F3282">
              <w:rPr>
                <w:rFonts w:ascii="Times New Roman" w:eastAsia="Times New Roman" w:hAnsi="Times New Roman" w:cs="Times New Roman"/>
                <w:sz w:val="18"/>
                <w:szCs w:val="18"/>
                <w:lang w:val="en-US" w:eastAsia="ru-RU"/>
              </w:rPr>
              <w:t xml:space="preserve"> </w:t>
            </w:r>
            <w:r w:rsidRPr="004F3282">
              <w:rPr>
                <w:rFonts w:ascii="Times New Roman" w:eastAsia="Times New Roman" w:hAnsi="Times New Roman" w:cs="Times New Roman"/>
                <w:sz w:val="18"/>
                <w:szCs w:val="18"/>
                <w:u w:val="single"/>
                <w:lang w:val="en-US" w:eastAsia="ru-RU"/>
              </w:rPr>
              <w:t>Київська область</w:t>
            </w:r>
          </w:p>
        </w:tc>
        <w:tc>
          <w:tcPr>
            <w:tcW w:w="1956"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en-US" w:eastAsia="ru-RU"/>
              </w:rPr>
              <w:t>3221810100</w:t>
            </w:r>
          </w:p>
        </w:tc>
      </w:tr>
      <w:tr w:rsidR="004F3282" w:rsidRPr="004F3282" w:rsidTr="00210C48">
        <w:trPr>
          <w:trHeight w:val="199"/>
        </w:trPr>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Організаційно-правова форма господарювання</w:t>
            </w:r>
            <w:r w:rsidRPr="004F3282">
              <w:rPr>
                <w:rFonts w:ascii="Times New Roman" w:eastAsia="Times New Roman" w:hAnsi="Times New Roman" w:cs="Times New Roman"/>
                <w:sz w:val="18"/>
                <w:szCs w:val="18"/>
                <w:lang w:eastAsia="ru-RU"/>
              </w:rPr>
              <w:t xml:space="preserve">  </w:t>
            </w:r>
            <w:r w:rsidRPr="004F3282">
              <w:rPr>
                <w:rFonts w:ascii="Times New Roman" w:eastAsia="Times New Roman" w:hAnsi="Times New Roman" w:cs="Times New Roman"/>
                <w:sz w:val="18"/>
                <w:szCs w:val="18"/>
                <w:u w:val="single"/>
                <w:lang w:val="en-US" w:eastAsia="ru-RU"/>
              </w:rPr>
              <w:t>Акцiонерне товариство</w:t>
            </w:r>
          </w:p>
        </w:tc>
        <w:tc>
          <w:tcPr>
            <w:tcW w:w="1956"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val="uk-UA" w:eastAsia="ru-RU"/>
              </w:rPr>
            </w:pPr>
            <w:r w:rsidRPr="004F3282">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en-US" w:eastAsia="ru-RU"/>
              </w:rPr>
              <w:t>230</w:t>
            </w: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eastAsia="ru-RU"/>
              </w:rPr>
              <w:t xml:space="preserve">Вид економічної діяльності </w:t>
            </w:r>
            <w:r w:rsidRPr="004F3282">
              <w:rPr>
                <w:rFonts w:ascii="Times New Roman" w:eastAsia="Times New Roman" w:hAnsi="Times New Roman" w:cs="Times New Roman"/>
                <w:sz w:val="18"/>
                <w:szCs w:val="18"/>
                <w:lang w:val="en-US" w:eastAsia="ru-RU"/>
              </w:rPr>
              <w:t xml:space="preserve"> </w:t>
            </w:r>
            <w:r w:rsidRPr="004F3282">
              <w:rPr>
                <w:rFonts w:ascii="Times New Roman" w:eastAsia="Times New Roman" w:hAnsi="Times New Roman" w:cs="Times New Roman"/>
                <w:sz w:val="18"/>
                <w:szCs w:val="18"/>
                <w:u w:val="single"/>
                <w:lang w:val="en-US" w:eastAsia="ru-RU"/>
              </w:rPr>
              <w:t>Будівництво житлових і нежитлових будівель</w:t>
            </w:r>
          </w:p>
        </w:tc>
        <w:tc>
          <w:tcPr>
            <w:tcW w:w="1956" w:type="dxa"/>
            <w:tcBorders>
              <w:top w:val="nil"/>
              <w:left w:val="nil"/>
              <w:bottom w:val="nil"/>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val="en-US" w:eastAsia="ru-RU"/>
              </w:rPr>
              <w:t>41.20</w:t>
            </w: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eastAsia="ru-RU"/>
              </w:rPr>
              <w:t>Середн</w:t>
            </w:r>
            <w:r w:rsidRPr="004F3282">
              <w:rPr>
                <w:rFonts w:ascii="Times New Roman" w:eastAsia="Times New Roman" w:hAnsi="Times New Roman" w:cs="Times New Roman"/>
                <w:sz w:val="18"/>
                <w:szCs w:val="18"/>
                <w:lang w:val="uk-UA" w:eastAsia="ru-RU"/>
              </w:rPr>
              <w:t>я кількість працівників</w:t>
            </w:r>
            <w:r w:rsidRPr="004F3282">
              <w:rPr>
                <w:rFonts w:ascii="Times New Roman" w:eastAsia="Times New Roman" w:hAnsi="Times New Roman" w:cs="Times New Roman"/>
                <w:sz w:val="18"/>
                <w:szCs w:val="18"/>
                <w:lang w:eastAsia="ru-RU"/>
              </w:rPr>
              <w:t xml:space="preserve">  </w:t>
            </w:r>
            <w:r w:rsidRPr="004F3282">
              <w:rPr>
                <w:rFonts w:ascii="Times New Roman" w:eastAsia="Times New Roman" w:hAnsi="Times New Roman" w:cs="Times New Roman"/>
                <w:sz w:val="18"/>
                <w:szCs w:val="18"/>
                <w:u w:val="single"/>
                <w:lang w:val="en-US" w:eastAsia="ru-RU"/>
              </w:rPr>
              <w:t>12</w:t>
            </w:r>
          </w:p>
        </w:tc>
        <w:tc>
          <w:tcPr>
            <w:tcW w:w="1956"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val="en-US" w:eastAsia="ru-RU"/>
              </w:rPr>
            </w:pP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r w:rsidRPr="004F3282">
              <w:rPr>
                <w:rFonts w:ascii="Times New Roman" w:eastAsia="Times New Roman" w:hAnsi="Times New Roman" w:cs="Times New Roman"/>
                <w:sz w:val="18"/>
                <w:szCs w:val="18"/>
                <w:lang w:val="uk-UA" w:eastAsia="ru-RU"/>
              </w:rPr>
              <w:t>Одиниця виміру</w:t>
            </w:r>
            <w:r w:rsidRPr="004F3282">
              <w:rPr>
                <w:rFonts w:ascii="Times New Roman" w:eastAsia="Times New Roman" w:hAnsi="Times New Roman" w:cs="Times New Roman"/>
                <w:noProof/>
                <w:sz w:val="18"/>
                <w:szCs w:val="18"/>
                <w:lang w:eastAsia="ru-RU"/>
              </w:rPr>
              <w:t xml:space="preserve"> :</w:t>
            </w:r>
            <w:r w:rsidRPr="004F3282">
              <w:rPr>
                <w:rFonts w:ascii="Times New Roman" w:eastAsia="Times New Roman" w:hAnsi="Times New Roman" w:cs="Times New Roman"/>
                <w:sz w:val="18"/>
                <w:szCs w:val="18"/>
                <w:lang w:val="uk-UA" w:eastAsia="ru-RU"/>
              </w:rPr>
              <w:t xml:space="preserve"> </w:t>
            </w:r>
            <w:r w:rsidRPr="004F3282">
              <w:rPr>
                <w:rFonts w:ascii="Times New Roman" w:eastAsia="Times New Roman" w:hAnsi="Times New Roman" w:cs="Times New Roman"/>
                <w:color w:val="000000"/>
                <w:sz w:val="18"/>
                <w:szCs w:val="18"/>
                <w:lang w:eastAsia="ru-RU"/>
              </w:rPr>
              <w:t>тис. грн. з одним десятковим знаком</w:t>
            </w:r>
          </w:p>
        </w:tc>
        <w:tc>
          <w:tcPr>
            <w:tcW w:w="1956" w:type="dxa"/>
            <w:tcBorders>
              <w:top w:val="nil"/>
              <w:left w:val="nil"/>
              <w:bottom w:val="nil"/>
            </w:tcBorders>
          </w:tcPr>
          <w:p w:rsidR="004F3282" w:rsidRPr="004F3282" w:rsidRDefault="004F3282" w:rsidP="004F3282">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eastAsia="ru-RU"/>
              </w:rPr>
            </w:pPr>
          </w:p>
        </w:tc>
      </w:tr>
      <w:tr w:rsidR="004F3282" w:rsidRPr="004F3282" w:rsidTr="00210C48">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val="en-US" w:eastAsia="ru-RU"/>
              </w:rPr>
            </w:pPr>
            <w:r w:rsidRPr="004F3282">
              <w:rPr>
                <w:rFonts w:ascii="Times New Roman" w:eastAsia="Times New Roman" w:hAnsi="Times New Roman" w:cs="Times New Roman"/>
                <w:sz w:val="18"/>
                <w:szCs w:val="18"/>
                <w:lang w:eastAsia="ru-RU"/>
              </w:rPr>
              <w:t xml:space="preserve">Адреса </w:t>
            </w:r>
            <w:r w:rsidRPr="004F3282">
              <w:rPr>
                <w:rFonts w:ascii="Times New Roman" w:eastAsia="Times New Roman" w:hAnsi="Times New Roman" w:cs="Times New Roman"/>
                <w:sz w:val="18"/>
                <w:szCs w:val="18"/>
                <w:u w:val="single"/>
                <w:lang w:val="en-US" w:eastAsia="ru-RU"/>
              </w:rPr>
              <w:t>07300 Київська область Вишгородський район мiсто Вишгород ВУЛИЦЯ ШЛЮЗОВА, будинок 4 (04596) 22-500</w:t>
            </w:r>
          </w:p>
          <w:p w:rsidR="004F3282" w:rsidRPr="004F3282" w:rsidRDefault="004F3282" w:rsidP="004F3282">
            <w:pPr>
              <w:widowControl w:val="0"/>
              <w:spacing w:after="0" w:line="240" w:lineRule="auto"/>
              <w:rPr>
                <w:rFonts w:ascii="Times New Roman" w:eastAsia="Times New Roman" w:hAnsi="Times New Roman" w:cs="Times New Roman"/>
                <w:sz w:val="18"/>
                <w:szCs w:val="18"/>
                <w:lang w:val="uk-UA" w:eastAsia="ru-RU"/>
              </w:rPr>
            </w:pPr>
          </w:p>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c>
          <w:tcPr>
            <w:tcW w:w="1956" w:type="dxa"/>
            <w:tcBorders>
              <w:top w:val="nil"/>
              <w:left w:val="nil"/>
              <w:bottom w:val="nil"/>
            </w:tcBorders>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4F3282" w:rsidRPr="004F3282" w:rsidRDefault="004F3282" w:rsidP="004F3282">
            <w:pPr>
              <w:widowControl w:val="0"/>
              <w:spacing w:after="0" w:line="240" w:lineRule="auto"/>
              <w:jc w:val="center"/>
              <w:rPr>
                <w:rFonts w:ascii="Times New Roman" w:eastAsia="Times New Roman" w:hAnsi="Times New Roman" w:cs="Times New Roman"/>
                <w:sz w:val="18"/>
                <w:szCs w:val="18"/>
                <w:lang w:eastAsia="ru-RU"/>
              </w:rPr>
            </w:pPr>
          </w:p>
        </w:tc>
      </w:tr>
      <w:tr w:rsidR="004F3282" w:rsidRPr="004F3282" w:rsidTr="00210C48">
        <w:trPr>
          <w:gridAfter w:val="4"/>
          <w:wAfter w:w="3983" w:type="dxa"/>
        </w:trPr>
        <w:tc>
          <w:tcPr>
            <w:tcW w:w="6082" w:type="dxa"/>
          </w:tcPr>
          <w:p w:rsidR="004F3282" w:rsidRPr="004F3282" w:rsidRDefault="004F3282" w:rsidP="004F3282">
            <w:pPr>
              <w:widowControl w:val="0"/>
              <w:spacing w:after="0" w:line="240" w:lineRule="auto"/>
              <w:rPr>
                <w:rFonts w:ascii="Times New Roman" w:eastAsia="Times New Roman" w:hAnsi="Times New Roman" w:cs="Times New Roman"/>
                <w:sz w:val="18"/>
                <w:szCs w:val="18"/>
                <w:lang w:eastAsia="ru-RU"/>
              </w:rPr>
            </w:pPr>
          </w:p>
        </w:tc>
      </w:tr>
    </w:tbl>
    <w:p w:rsidR="004F3282" w:rsidRPr="004F3282" w:rsidRDefault="004F3282" w:rsidP="004F3282">
      <w:pPr>
        <w:widowControl w:val="0"/>
        <w:spacing w:after="0" w:line="240" w:lineRule="auto"/>
        <w:ind w:firstLine="567"/>
        <w:jc w:val="right"/>
        <w:rPr>
          <w:rFonts w:ascii="Times New Roman" w:eastAsia="Times New Roman" w:hAnsi="Times New Roman" w:cs="Times New Roman"/>
          <w:b/>
          <w:lang w:val="en-US" w:eastAsia="ru-RU"/>
        </w:rPr>
      </w:pPr>
    </w:p>
    <w:p w:rsidR="004F3282" w:rsidRPr="004F3282" w:rsidRDefault="004F3282" w:rsidP="004F3282">
      <w:pPr>
        <w:widowControl w:val="0"/>
        <w:numPr>
          <w:ilvl w:val="0"/>
          <w:numId w:val="1"/>
        </w:numPr>
        <w:spacing w:after="0" w:line="240" w:lineRule="auto"/>
        <w:jc w:val="center"/>
        <w:rPr>
          <w:rFonts w:ascii="Times New Roman" w:eastAsia="Times New Roman" w:hAnsi="Times New Roman" w:cs="Times New Roman"/>
          <w:b/>
          <w:bCs/>
          <w:lang w:val="uk-UA" w:eastAsia="ru-RU"/>
        </w:rPr>
      </w:pPr>
      <w:r w:rsidRPr="004F3282">
        <w:rPr>
          <w:rFonts w:ascii="Times New Roman" w:eastAsia="Times New Roman" w:hAnsi="Times New Roman" w:cs="Times New Roman"/>
          <w:b/>
          <w:bCs/>
          <w:color w:val="000000"/>
          <w:lang w:eastAsia="ru-RU"/>
        </w:rPr>
        <w:t>Баланс на</w:t>
      </w:r>
      <w:r w:rsidRPr="004F3282">
        <w:rPr>
          <w:rFonts w:ascii="Times New Roman" w:eastAsia="Times New Roman" w:hAnsi="Times New Roman" w:cs="Times New Roman"/>
          <w:b/>
          <w:bCs/>
          <w:color w:val="000000"/>
          <w:lang w:val="en-US" w:eastAsia="ru-RU"/>
        </w:rPr>
        <w:t xml:space="preserve"> "31" грудня 2019 р.</w:t>
      </w:r>
      <w:r w:rsidRPr="004F3282">
        <w:rPr>
          <w:rFonts w:ascii="Times New Roman" w:eastAsia="Times New Roman" w:hAnsi="Times New Roman" w:cs="Times New Roman"/>
          <w:b/>
          <w:bCs/>
          <w:color w:val="000000"/>
          <w:lang w:eastAsia="ru-RU"/>
        </w:rPr>
        <w:t xml:space="preserve"> </w:t>
      </w:r>
    </w:p>
    <w:p w:rsidR="004F3282" w:rsidRPr="004F3282" w:rsidRDefault="004F3282" w:rsidP="004F3282">
      <w:pPr>
        <w:widowControl w:val="0"/>
        <w:spacing w:after="0" w:line="240" w:lineRule="auto"/>
        <w:ind w:left="360"/>
        <w:jc w:val="center"/>
        <w:rPr>
          <w:rFonts w:ascii="Times New Roman" w:eastAsia="Times New Roman" w:hAnsi="Times New Roman" w:cs="Times New Roman"/>
          <w:b/>
          <w:bCs/>
          <w:lang w:val="uk-UA" w:eastAsia="ru-RU"/>
        </w:rPr>
      </w:pPr>
      <w:r w:rsidRPr="004F3282">
        <w:rPr>
          <w:rFonts w:ascii="Times New Roman" w:eastAsia="Times New Roman" w:hAnsi="Times New Roman" w:cs="Times New Roman"/>
          <w:b/>
          <w:bCs/>
          <w:color w:val="000000"/>
          <w:lang w:eastAsia="ru-RU"/>
        </w:rPr>
        <w:t xml:space="preserve">Форма </w:t>
      </w:r>
      <w:r w:rsidRPr="004F3282">
        <w:rPr>
          <w:rFonts w:ascii="Times New Roman" w:eastAsia="Times New Roman" w:hAnsi="Times New Roman" w:cs="Times New Roman"/>
          <w:b/>
          <w:bCs/>
          <w:color w:val="000000"/>
          <w:lang w:val="uk-UA" w:eastAsia="ru-RU"/>
        </w:rPr>
        <w:t>№</w:t>
      </w:r>
      <w:r w:rsidRPr="004F3282">
        <w:rPr>
          <w:rFonts w:ascii="Times New Roman" w:eastAsia="Times New Roman" w:hAnsi="Times New Roman" w:cs="Times New Roman"/>
          <w:b/>
          <w:bCs/>
          <w:color w:val="000000"/>
          <w:lang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4F3282" w:rsidRPr="004F3282" w:rsidTr="00210C48">
        <w:tc>
          <w:tcPr>
            <w:tcW w:w="1559" w:type="dxa"/>
            <w:vAlign w:val="center"/>
          </w:tcPr>
          <w:p w:rsidR="004F3282" w:rsidRPr="004F3282" w:rsidRDefault="004F3282" w:rsidP="004F3282">
            <w:pPr>
              <w:widowControl w:val="0"/>
              <w:spacing w:after="0" w:line="240" w:lineRule="auto"/>
              <w:rPr>
                <w:rFonts w:ascii="Times New Roman" w:eastAsia="Times New Roman" w:hAnsi="Times New Roman" w:cs="Times New Roman"/>
                <w:lang w:eastAsia="ru-RU"/>
              </w:rPr>
            </w:pPr>
            <w:r w:rsidRPr="004F3282">
              <w:rPr>
                <w:rFonts w:ascii="Times New Roman" w:eastAsia="Times New Roman" w:hAnsi="Times New Roman" w:cs="Times New Roman"/>
                <w:lang w:eastAsia="ru-RU"/>
              </w:rPr>
              <w:t>Код за ДКУД</w:t>
            </w:r>
          </w:p>
        </w:tc>
        <w:tc>
          <w:tcPr>
            <w:tcW w:w="1134" w:type="dxa"/>
            <w:vAlign w:val="center"/>
          </w:tcPr>
          <w:p w:rsidR="004F3282" w:rsidRPr="004F3282" w:rsidRDefault="004F3282" w:rsidP="004F3282">
            <w:pPr>
              <w:keepNext/>
              <w:keepLines/>
              <w:widowControl w:val="0"/>
              <w:suppressAutoHyphens/>
              <w:spacing w:after="0" w:line="240" w:lineRule="auto"/>
              <w:rPr>
                <w:rFonts w:ascii="Times New Roman" w:eastAsia="Times New Roman" w:hAnsi="Times New Roman" w:cs="Times New Roman"/>
                <w:lang w:eastAsia="ru-RU"/>
              </w:rPr>
            </w:pPr>
            <w:r w:rsidRPr="004F3282">
              <w:rPr>
                <w:rFonts w:ascii="Times New Roman" w:eastAsia="Times New Roman" w:hAnsi="Times New Roman" w:cs="Times New Roman"/>
                <w:lang w:eastAsia="ru-RU"/>
              </w:rPr>
              <w:t>1801006</w:t>
            </w:r>
          </w:p>
        </w:tc>
      </w:tr>
    </w:tbl>
    <w:p w:rsidR="004F3282" w:rsidRPr="004F3282" w:rsidRDefault="004F3282" w:rsidP="004F3282">
      <w:pPr>
        <w:widowControl w:val="0"/>
        <w:spacing w:after="0" w:line="240" w:lineRule="auto"/>
        <w:ind w:left="360"/>
        <w:jc w:val="center"/>
        <w:rPr>
          <w:rFonts w:ascii="Times New Roman" w:eastAsia="Times New Roman" w:hAnsi="Times New Roman" w:cs="Times New Roman"/>
          <w:b/>
          <w:bCs/>
          <w:lang w:val="uk-UA" w:eastAsia="ru-RU"/>
        </w:rPr>
      </w:pPr>
      <w:r w:rsidRPr="004F3282">
        <w:rPr>
          <w:rFonts w:ascii="Times New Roman" w:eastAsia="Times New Roman" w:hAnsi="Times New Roman" w:cs="Times New Roman"/>
          <w:b/>
          <w:bCs/>
          <w:lang w:val="uk-UA" w:eastAsia="ru-RU"/>
        </w:rPr>
        <w:t xml:space="preserve">  </w:t>
      </w:r>
    </w:p>
    <w:p w:rsidR="004F3282" w:rsidRPr="004F3282" w:rsidRDefault="004F3282" w:rsidP="004F3282">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4F3282" w:rsidRPr="004F3282" w:rsidTr="00210C48">
        <w:tc>
          <w:tcPr>
            <w:tcW w:w="5107"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keepNext/>
              <w:spacing w:after="0" w:line="240" w:lineRule="auto"/>
              <w:jc w:val="center"/>
              <w:outlineLvl w:val="0"/>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eastAsia="ru-RU"/>
              </w:rPr>
              <w:t xml:space="preserve">На початок звітного </w:t>
            </w:r>
            <w:r w:rsidRPr="004F3282">
              <w:rPr>
                <w:rFonts w:ascii="Times New Roman" w:eastAsia="Times New Roman" w:hAnsi="Times New Roman" w:cs="Times New Roman"/>
                <w:b/>
                <w:bCs/>
                <w:sz w:val="20"/>
                <w:szCs w:val="20"/>
                <w:lang w:val="uk-UA"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На кінець звітного періоду</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keepNext/>
              <w:widowControl w:val="0"/>
              <w:spacing w:after="0" w:line="240" w:lineRule="auto"/>
              <w:outlineLvl w:val="1"/>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val="en-US" w:eastAsia="ru-RU"/>
              </w:rPr>
              <w:t xml:space="preserve">               </w:t>
            </w:r>
            <w:r w:rsidRPr="004F3282">
              <w:rPr>
                <w:rFonts w:ascii="Times New Roman" w:eastAsia="Times New Roman" w:hAnsi="Times New Roman" w:cs="Times New Roman"/>
                <w:b/>
                <w:bCs/>
                <w:sz w:val="20"/>
                <w:szCs w:val="20"/>
                <w:lang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firstLine="567"/>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firstLine="567"/>
              <w:rPr>
                <w:rFonts w:ascii="Times New Roman" w:eastAsia="Times New Roman" w:hAnsi="Times New Roman" w:cs="Times New Roman"/>
                <w:sz w:val="20"/>
                <w:szCs w:val="20"/>
                <w:lang w:eastAsia="ru-RU"/>
              </w:rPr>
            </w:pP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Cs/>
                <w:sz w:val="20"/>
                <w:szCs w:val="20"/>
                <w:lang w:eastAsia="ru-RU"/>
              </w:rPr>
            </w:pPr>
            <w:r w:rsidRPr="004F3282">
              <w:rPr>
                <w:rFonts w:ascii="Times New Roman" w:eastAsia="Times New Roman" w:hAnsi="Times New Roman" w:cs="Times New Roman"/>
                <w:sz w:val="20"/>
                <w:szCs w:val="20"/>
                <w:lang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3870.9</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3592.8</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firstLine="527"/>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13119.7</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13001.2</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firstLine="527"/>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знос</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( 9248.8 )</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( 9408.4 )</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376.1</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65.3</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4247.0</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3658.1</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val="en-US" w:eastAsia="ru-RU"/>
              </w:rPr>
              <w:t xml:space="preserve">              </w:t>
            </w:r>
            <w:r w:rsidRPr="004F3282">
              <w:rPr>
                <w:rFonts w:ascii="Times New Roman" w:eastAsia="Times New Roman" w:hAnsi="Times New Roman" w:cs="Times New Roman"/>
                <w:b/>
                <w:bCs/>
                <w:sz w:val="20"/>
                <w:szCs w:val="20"/>
                <w:lang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788.8</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49.1</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у</w:t>
            </w:r>
            <w:r w:rsidRPr="004F3282">
              <w:rPr>
                <w:rFonts w:ascii="Times New Roman" w:eastAsia="Times New Roman" w:hAnsi="Times New Roman" w:cs="Times New Roman"/>
                <w:sz w:val="20"/>
                <w:szCs w:val="20"/>
                <w:lang w:eastAsia="ru-RU"/>
              </w:rPr>
              <w:t xml:space="preserve"> тому числі</w:t>
            </w:r>
            <w:r w:rsidRPr="004F3282">
              <w:rPr>
                <w:rFonts w:ascii="Times New Roman" w:eastAsia="Times New Roman" w:hAnsi="Times New Roman" w:cs="Times New Roman"/>
                <w:sz w:val="20"/>
                <w:szCs w:val="20"/>
                <w:lang w:val="uk-UA"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2355.9</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4229.9</w:t>
            </w:r>
          </w:p>
        </w:tc>
      </w:tr>
      <w:tr w:rsidR="004F3282" w:rsidRPr="004F3282" w:rsidTr="00210C48">
        <w:trPr>
          <w:cantSplit/>
        </w:trPr>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336.9</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rPr>
          <w:cantSplit/>
        </w:trPr>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2.0</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rPr>
          <w:cantSplit/>
        </w:trPr>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4749.6</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4402.2</w:t>
            </w:r>
          </w:p>
        </w:tc>
      </w:tr>
      <w:tr w:rsidR="004F3282" w:rsidRPr="004F3282" w:rsidTr="00210C48">
        <w:trPr>
          <w:cantSplit/>
        </w:trPr>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256.0</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921.4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hanging="40"/>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51.1</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8538.3</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9602.6</w:t>
            </w:r>
          </w:p>
        </w:tc>
      </w:tr>
      <w:tr w:rsidR="004F3282" w:rsidRPr="004F3282" w:rsidTr="00210C48">
        <w:trPr>
          <w:trHeight w:val="59"/>
        </w:trPr>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color w:val="000000"/>
                <w:sz w:val="20"/>
                <w:szCs w:val="20"/>
                <w:lang w:val="en-US" w:eastAsia="ru-RU"/>
              </w:rPr>
              <w:t>I</w:t>
            </w:r>
            <w:r w:rsidRPr="004F3282">
              <w:rPr>
                <w:rFonts w:ascii="Times New Roman" w:eastAsia="Times New Roman" w:hAnsi="Times New Roman" w:cs="Times New Roman"/>
                <w:b/>
                <w:bCs/>
                <w:color w:val="000000"/>
                <w:sz w:val="20"/>
                <w:szCs w:val="20"/>
                <w:lang w:val="uk-UA" w:eastAsia="ru-RU"/>
              </w:rPr>
              <w:t>ІІ</w:t>
            </w:r>
            <w:r w:rsidRPr="004F3282">
              <w:rPr>
                <w:rFonts w:ascii="Times New Roman" w:eastAsia="Times New Roman" w:hAnsi="Times New Roman" w:cs="Times New Roman"/>
                <w:b/>
                <w:bCs/>
                <w:color w:val="000000"/>
                <w:sz w:val="20"/>
                <w:szCs w:val="20"/>
                <w:lang w:eastAsia="ru-RU"/>
              </w:rPr>
              <w:t xml:space="preserve">. </w:t>
            </w:r>
            <w:r w:rsidRPr="004F3282">
              <w:rPr>
                <w:rFonts w:ascii="Times New Roman" w:eastAsia="Times New Roman" w:hAnsi="Times New Roman" w:cs="Times New Roman"/>
                <w:b/>
                <w:bCs/>
                <w:color w:val="000000"/>
                <w:sz w:val="20"/>
                <w:szCs w:val="20"/>
                <w:lang w:val="uk-UA" w:eastAsia="ru-RU"/>
              </w:rPr>
              <w:t>Необоротні</w:t>
            </w:r>
            <w:r w:rsidRPr="004F3282">
              <w:rPr>
                <w:rFonts w:ascii="Times New Roman" w:eastAsia="Times New Roman" w:hAnsi="Times New Roman" w:cs="Times New Roman"/>
                <w:b/>
                <w:bCs/>
                <w:color w:val="000000"/>
                <w:sz w:val="20"/>
                <w:szCs w:val="20"/>
                <w:lang w:eastAsia="ru-RU"/>
              </w:rPr>
              <w:t xml:space="preserve"> </w:t>
            </w:r>
            <w:r w:rsidRPr="004F3282">
              <w:rPr>
                <w:rFonts w:ascii="Times New Roman" w:eastAsia="Times New Roman" w:hAnsi="Times New Roman" w:cs="Times New Roman"/>
                <w:b/>
                <w:bCs/>
                <w:color w:val="000000"/>
                <w:sz w:val="20"/>
                <w:szCs w:val="20"/>
                <w:lang w:val="uk-UA" w:eastAsia="ru-RU"/>
              </w:rPr>
              <w:t>активи, утримані для продажу,</w:t>
            </w:r>
            <w:r w:rsidRPr="004F3282">
              <w:rPr>
                <w:rFonts w:ascii="Times New Roman" w:eastAsia="Times New Roman" w:hAnsi="Times New Roman" w:cs="Times New Roman"/>
                <w:b/>
                <w:bCs/>
                <w:color w:val="000000"/>
                <w:sz w:val="20"/>
                <w:szCs w:val="20"/>
                <w:lang w:eastAsia="ru-RU"/>
              </w:rPr>
              <w:t xml:space="preserve"> та </w:t>
            </w:r>
            <w:r w:rsidRPr="004F3282">
              <w:rPr>
                <w:rFonts w:ascii="Times New Roman" w:eastAsia="Times New Roman" w:hAnsi="Times New Roman" w:cs="Times New Roman"/>
                <w:b/>
                <w:bCs/>
                <w:color w:val="000000"/>
                <w:sz w:val="20"/>
                <w:szCs w:val="20"/>
                <w:lang w:val="uk-UA" w:eastAsia="ru-RU"/>
              </w:rPr>
              <w:t>групи</w:t>
            </w:r>
            <w:r w:rsidRPr="004F3282">
              <w:rPr>
                <w:rFonts w:ascii="Times New Roman" w:eastAsia="Times New Roman" w:hAnsi="Times New Roman" w:cs="Times New Roman"/>
                <w:b/>
                <w:bCs/>
                <w:color w:val="000000"/>
                <w:sz w:val="20"/>
                <w:szCs w:val="20"/>
                <w:lang w:eastAsia="ru-RU"/>
              </w:rPr>
              <w:t xml:space="preserve"> </w:t>
            </w:r>
            <w:r w:rsidRPr="004F3282">
              <w:rPr>
                <w:rFonts w:ascii="Times New Roman" w:eastAsia="Times New Roman" w:hAnsi="Times New Roman" w:cs="Times New Roman"/>
                <w:b/>
                <w:bCs/>
                <w:color w:val="000000"/>
                <w:sz w:val="20"/>
                <w:szCs w:val="20"/>
                <w:lang w:val="uk-UA"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12785.3</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13260.7</w:t>
            </w:r>
          </w:p>
        </w:tc>
      </w:tr>
    </w:tbl>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eastAsia="ru-RU"/>
        </w:rPr>
      </w:pPr>
    </w:p>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eastAsia="ru-RU"/>
        </w:rPr>
      </w:pPr>
    </w:p>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val="uk-UA" w:eastAsia="ru-RU"/>
        </w:rPr>
      </w:pPr>
      <w:r w:rsidRPr="004F3282">
        <w:rPr>
          <w:rFonts w:ascii="Times New Roman" w:eastAsia="Times New Roman" w:hAnsi="Times New Roman" w:cs="Times New Roman"/>
          <w:sz w:val="10"/>
          <w:szCs w:val="10"/>
          <w:lang w:val="uk-UA" w:eastAsia="ru-RU"/>
        </w:rPr>
        <w:br w:type="page"/>
      </w:r>
    </w:p>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val="uk-UA" w:eastAsia="ru-RU"/>
        </w:rPr>
      </w:pPr>
    </w:p>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val="uk-UA" w:eastAsia="ru-RU"/>
        </w:rPr>
      </w:pPr>
    </w:p>
    <w:p w:rsidR="004F3282" w:rsidRPr="004F3282" w:rsidRDefault="004F3282" w:rsidP="004F3282">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4F3282" w:rsidRPr="004F3282" w:rsidTr="00210C48">
        <w:tc>
          <w:tcPr>
            <w:tcW w:w="5107"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На кінець звітного періоду</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 xml:space="preserve">Зареєстрований (пайовий) </w:t>
            </w:r>
            <w:r w:rsidRPr="004F3282">
              <w:rPr>
                <w:rFonts w:ascii="Times New Roman" w:eastAsia="Times New Roman" w:hAnsi="Times New Roman" w:cs="Times New Roman"/>
                <w:sz w:val="20"/>
                <w:szCs w:val="20"/>
                <w:lang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600.0</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600.0</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4225.9</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4225.9</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86.0</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86.0</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( 3404.3 )</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( 3310.6 )</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    )</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1507.6</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1601.3</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eastAsia="ru-RU"/>
              </w:rPr>
              <w:t>II. Довгострокові зобов'язання</w:t>
            </w:r>
            <w:r w:rsidRPr="004F3282">
              <w:rPr>
                <w:rFonts w:ascii="Times New Roman" w:eastAsia="Times New Roman" w:hAnsi="Times New Roman" w:cs="Times New Roman"/>
                <w:b/>
                <w:bCs/>
                <w:sz w:val="20"/>
                <w:szCs w:val="20"/>
                <w:lang w:val="uk-UA"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33.5</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23.4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eastAsia="ru-RU"/>
              </w:rPr>
            </w:pP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eastAsia="ru-RU"/>
              </w:rPr>
              <w:t xml:space="preserve">Поточна </w:t>
            </w:r>
            <w:r w:rsidRPr="004F3282">
              <w:rPr>
                <w:rFonts w:ascii="Times New Roman" w:eastAsia="Times New Roman" w:hAnsi="Times New Roman" w:cs="Times New Roman"/>
                <w:sz w:val="20"/>
                <w:szCs w:val="20"/>
                <w:lang w:val="uk-UA" w:eastAsia="ru-RU"/>
              </w:rPr>
              <w:t xml:space="preserve">кредиторська </w:t>
            </w:r>
            <w:r w:rsidRPr="004F3282">
              <w:rPr>
                <w:rFonts w:ascii="Times New Roman" w:eastAsia="Times New Roman" w:hAnsi="Times New Roman" w:cs="Times New Roman"/>
                <w:sz w:val="20"/>
                <w:szCs w:val="20"/>
                <w:lang w:eastAsia="ru-RU"/>
              </w:rPr>
              <w:t>заборгованість за</w:t>
            </w:r>
            <w:r w:rsidRPr="004F3282">
              <w:rPr>
                <w:rFonts w:ascii="Times New Roman" w:eastAsia="Times New Roman" w:hAnsi="Times New Roman" w:cs="Times New Roman"/>
                <w:sz w:val="20"/>
                <w:szCs w:val="20"/>
                <w:lang w:val="uk-UA" w:eastAsia="ru-RU"/>
              </w:rPr>
              <w:t xml:space="preserve"> :</w:t>
            </w:r>
          </w:p>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xml:space="preserve">      </w:t>
            </w:r>
            <w:r w:rsidRPr="004F3282">
              <w:rPr>
                <w:rFonts w:ascii="Times New Roman" w:eastAsia="Times New Roman" w:hAnsi="Times New Roman" w:cs="Times New Roman"/>
                <w:sz w:val="20"/>
                <w:szCs w:val="20"/>
                <w:lang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xml:space="preserve">      </w:t>
            </w:r>
            <w:r w:rsidRPr="004F3282">
              <w:rPr>
                <w:rFonts w:ascii="Times New Roman" w:eastAsia="Times New Roman" w:hAnsi="Times New Roman" w:cs="Times New Roman"/>
                <w:sz w:val="20"/>
                <w:szCs w:val="20"/>
                <w:lang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5918.4</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7292.4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105.6</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hanging="40"/>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xml:space="preserve">       розрахунками </w:t>
            </w:r>
            <w:r w:rsidRPr="004F3282">
              <w:rPr>
                <w:rFonts w:ascii="Times New Roman" w:eastAsia="Times New Roman" w:hAnsi="Times New Roman" w:cs="Times New Roman"/>
                <w:sz w:val="20"/>
                <w:szCs w:val="20"/>
                <w:lang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3.7</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 xml:space="preserve">      розрахунками </w:t>
            </w:r>
            <w:r w:rsidRPr="004F3282">
              <w:rPr>
                <w:rFonts w:ascii="Times New Roman" w:eastAsia="Times New Roman" w:hAnsi="Times New Roman" w:cs="Times New Roman"/>
                <w:sz w:val="20"/>
                <w:szCs w:val="20"/>
                <w:lang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24.3</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30.4</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ind w:hanging="40"/>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5301.5</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4203.9</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eastAsia="ru-RU"/>
              </w:rPr>
              <w:t>Усього за розділом I</w:t>
            </w:r>
            <w:r w:rsidRPr="004F3282">
              <w:rPr>
                <w:rFonts w:ascii="Times New Roman" w:eastAsia="Times New Roman" w:hAnsi="Times New Roman" w:cs="Times New Roman"/>
                <w:b/>
                <w:bCs/>
                <w:sz w:val="20"/>
                <w:szCs w:val="20"/>
                <w:lang w:val="uk-UA"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11244.2</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11636.0</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І</w:t>
            </w:r>
            <w:r w:rsidRPr="004F3282">
              <w:rPr>
                <w:rFonts w:ascii="Times New Roman" w:eastAsia="Times New Roman" w:hAnsi="Times New Roman" w:cs="Times New Roman"/>
                <w:b/>
                <w:bCs/>
                <w:sz w:val="20"/>
                <w:szCs w:val="20"/>
                <w:lang w:eastAsia="ru-RU"/>
              </w:rPr>
              <w:t xml:space="preserve">V. </w:t>
            </w:r>
            <w:r w:rsidRPr="004F3282">
              <w:rPr>
                <w:rFonts w:ascii="Times New Roman" w:eastAsia="Times New Roman" w:hAnsi="Times New Roman" w:cs="Times New Roman"/>
                <w:b/>
                <w:bCs/>
                <w:sz w:val="20"/>
                <w:szCs w:val="20"/>
                <w:lang w:val="uk-UA" w:eastAsia="ru-RU"/>
              </w:rPr>
              <w:t>Зобов’</w:t>
            </w:r>
            <w:r w:rsidRPr="004F3282">
              <w:rPr>
                <w:rFonts w:ascii="Times New Roman" w:eastAsia="Times New Roman" w:hAnsi="Times New Roman" w:cs="Times New Roman"/>
                <w:b/>
                <w:bCs/>
                <w:sz w:val="20"/>
                <w:szCs w:val="20"/>
                <w:lang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w:t>
            </w:r>
          </w:p>
        </w:tc>
      </w:tr>
      <w:tr w:rsidR="004F3282" w:rsidRPr="004F3282" w:rsidTr="00210C48">
        <w:tc>
          <w:tcPr>
            <w:tcW w:w="5107"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4F3282">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uk-UA" w:eastAsia="ru-RU"/>
              </w:rPr>
              <w:t>12785.3</w:t>
            </w:r>
          </w:p>
        </w:tc>
        <w:tc>
          <w:tcPr>
            <w:tcW w:w="1986" w:type="dxa"/>
            <w:tcBorders>
              <w:top w:val="single" w:sz="6" w:space="0" w:color="auto"/>
              <w:left w:val="single" w:sz="6" w:space="0" w:color="auto"/>
              <w:bottom w:val="single" w:sz="6" w:space="0" w:color="auto"/>
              <w:right w:val="single" w:sz="6" w:space="0" w:color="auto"/>
            </w:tcBorders>
            <w:vAlign w:val="center"/>
          </w:tcPr>
          <w:p w:rsidR="004F3282" w:rsidRPr="004F3282" w:rsidRDefault="004F3282" w:rsidP="004F3282">
            <w:pPr>
              <w:widowControl w:val="0"/>
              <w:spacing w:after="0" w:line="240" w:lineRule="auto"/>
              <w:ind w:firstLine="567"/>
              <w:jc w:val="center"/>
              <w:rPr>
                <w:rFonts w:ascii="Times New Roman" w:eastAsia="Times New Roman" w:hAnsi="Times New Roman" w:cs="Times New Roman"/>
                <w:sz w:val="20"/>
                <w:szCs w:val="20"/>
                <w:lang w:eastAsia="ru-RU"/>
              </w:rPr>
            </w:pPr>
            <w:r w:rsidRPr="004F3282">
              <w:rPr>
                <w:rFonts w:ascii="Times New Roman" w:eastAsia="Times New Roman" w:hAnsi="Times New Roman" w:cs="Times New Roman"/>
                <w:sz w:val="20"/>
                <w:szCs w:val="20"/>
                <w:lang w:val="uk-UA" w:eastAsia="ru-RU"/>
              </w:rPr>
              <w:t>13260.7</w:t>
            </w:r>
          </w:p>
        </w:tc>
      </w:tr>
    </w:tbl>
    <w:p w:rsidR="004F3282" w:rsidRPr="004F3282" w:rsidRDefault="004F3282" w:rsidP="004F3282">
      <w:pPr>
        <w:widowControl w:val="0"/>
        <w:spacing w:after="0" w:line="240" w:lineRule="auto"/>
        <w:ind w:firstLine="567"/>
        <w:jc w:val="right"/>
        <w:rPr>
          <w:rFonts w:ascii="Times New Roman" w:eastAsia="Times New Roman" w:hAnsi="Times New Roman" w:cs="Times New Roman"/>
          <w:b/>
          <w:lang w:val="uk-UA" w:eastAsia="ru-RU"/>
        </w:rPr>
      </w:pPr>
    </w:p>
    <w:p w:rsidR="004F3282" w:rsidRPr="004F3282" w:rsidRDefault="004F3282" w:rsidP="004F3282">
      <w:pPr>
        <w:widowControl w:val="0"/>
        <w:spacing w:after="0" w:line="240" w:lineRule="auto"/>
        <w:jc w:val="both"/>
        <w:rPr>
          <w:rFonts w:ascii="Times New Roman" w:eastAsia="Times New Roman" w:hAnsi="Times New Roman" w:cs="Times New Roman"/>
          <w:sz w:val="20"/>
          <w:szCs w:val="20"/>
          <w:lang w:val="en-US" w:eastAsia="ru-RU"/>
        </w:rPr>
      </w:pPr>
    </w:p>
    <w:p w:rsidR="004F3282" w:rsidRPr="004F3282" w:rsidRDefault="004F3282" w:rsidP="004F3282">
      <w:pPr>
        <w:widowControl w:val="0"/>
        <w:spacing w:after="0" w:line="240" w:lineRule="auto"/>
        <w:jc w:val="both"/>
        <w:rPr>
          <w:rFonts w:ascii="Courier New" w:eastAsia="Times New Roman" w:hAnsi="Courier New" w:cs="Courier New"/>
          <w:color w:val="000000"/>
          <w:sz w:val="20"/>
          <w:szCs w:val="20"/>
          <w:lang w:val="en-US" w:eastAsia="ru-RU"/>
        </w:rPr>
      </w:pPr>
      <w:r w:rsidRPr="004F3282">
        <w:rPr>
          <w:rFonts w:ascii="Courier New" w:eastAsia="Times New Roman" w:hAnsi="Courier New" w:cs="Courier New"/>
          <w:color w:val="000000"/>
          <w:sz w:val="20"/>
          <w:szCs w:val="20"/>
          <w:lang w:val="uk-UA" w:eastAsia="ru-RU"/>
        </w:rPr>
        <w:t>д/н</w:t>
      </w:r>
    </w:p>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4F3282" w:rsidRDefault="004F3282">
      <w:pPr>
        <w:sectPr w:rsidR="004F3282" w:rsidSect="004F3282">
          <w:pgSz w:w="11906" w:h="16838"/>
          <w:pgMar w:top="363" w:right="567" w:bottom="363" w:left="1417" w:header="708" w:footer="708" w:gutter="0"/>
          <w:cols w:space="708"/>
          <w:docGrid w:linePitch="360"/>
        </w:sectPr>
      </w:pPr>
    </w:p>
    <w:p w:rsidR="004F3282" w:rsidRPr="004F3282" w:rsidRDefault="004F3282" w:rsidP="004F3282">
      <w:pPr>
        <w:widowControl w:val="0"/>
        <w:spacing w:after="0" w:line="240" w:lineRule="auto"/>
        <w:jc w:val="center"/>
        <w:rPr>
          <w:rFonts w:ascii="Times New Roman" w:eastAsia="Times New Roman" w:hAnsi="Times New Roman" w:cs="Times New Roman"/>
          <w:b/>
          <w:bCs/>
          <w:lang w:eastAsia="ru-RU"/>
        </w:rPr>
      </w:pPr>
      <w:r w:rsidRPr="004F3282">
        <w:rPr>
          <w:rFonts w:ascii="Times New Roman" w:eastAsia="Times New Roman" w:hAnsi="Times New Roman" w:cs="Times New Roman"/>
          <w:b/>
          <w:bCs/>
          <w:lang w:eastAsia="ru-RU"/>
        </w:rPr>
        <w:lastRenderedPageBreak/>
        <w:t xml:space="preserve">2. ЗВІТ ПРО ФІНАНСОВІ РЕЗУЛЬТАТИ </w:t>
      </w:r>
    </w:p>
    <w:p w:rsidR="004F3282" w:rsidRPr="004F3282" w:rsidRDefault="004F3282" w:rsidP="004F3282">
      <w:pPr>
        <w:widowControl w:val="0"/>
        <w:spacing w:after="0" w:line="240" w:lineRule="auto"/>
        <w:jc w:val="center"/>
        <w:rPr>
          <w:rFonts w:ascii="Times New Roman" w:eastAsia="Times New Roman" w:hAnsi="Times New Roman" w:cs="Times New Roman"/>
          <w:b/>
          <w:bCs/>
          <w:color w:val="000000"/>
          <w:lang w:eastAsia="ru-RU"/>
        </w:rPr>
      </w:pPr>
      <w:r w:rsidRPr="004F3282">
        <w:rPr>
          <w:rFonts w:ascii="Times New Roman" w:eastAsia="Times New Roman" w:hAnsi="Times New Roman" w:cs="Times New Roman"/>
          <w:b/>
          <w:bCs/>
          <w:color w:val="000000"/>
          <w:lang w:val="uk-UA" w:eastAsia="ru-RU"/>
        </w:rPr>
        <w:t xml:space="preserve"> </w:t>
      </w:r>
      <w:r w:rsidRPr="004F3282">
        <w:rPr>
          <w:rFonts w:ascii="Times New Roman" w:eastAsia="Times New Roman" w:hAnsi="Times New Roman" w:cs="Times New Roman"/>
          <w:b/>
          <w:bCs/>
          <w:color w:val="000000"/>
          <w:lang w:val="en-US" w:eastAsia="ru-RU"/>
        </w:rPr>
        <w:t>за рік 2019</w:t>
      </w:r>
      <w:r w:rsidRPr="004F3282">
        <w:rPr>
          <w:rFonts w:ascii="Times New Roman" w:eastAsia="Times New Roman" w:hAnsi="Times New Roman" w:cs="Times New Roman"/>
          <w:b/>
          <w:bCs/>
          <w:color w:val="000000"/>
          <w:lang w:eastAsia="ru-RU"/>
        </w:rPr>
        <w:t xml:space="preserve"> </w:t>
      </w:r>
      <w:r w:rsidRPr="004F3282">
        <w:rPr>
          <w:rFonts w:ascii="Times New Roman" w:eastAsia="Times New Roman" w:hAnsi="Times New Roman" w:cs="Times New Roman"/>
          <w:b/>
          <w:bCs/>
          <w:color w:val="000000"/>
          <w:lang w:val="uk-UA" w:eastAsia="ru-RU"/>
        </w:rPr>
        <w:t xml:space="preserve"> </w:t>
      </w:r>
      <w:r w:rsidRPr="004F3282">
        <w:rPr>
          <w:rFonts w:ascii="Times New Roman" w:eastAsia="Times New Roman" w:hAnsi="Times New Roman" w:cs="Times New Roman"/>
          <w:b/>
          <w:bCs/>
          <w:color w:val="000000"/>
          <w:lang w:eastAsia="ru-RU"/>
        </w:rPr>
        <w:t>рік</w:t>
      </w:r>
    </w:p>
    <w:p w:rsidR="004F3282" w:rsidRPr="004F3282" w:rsidRDefault="004F3282" w:rsidP="004F3282">
      <w:pPr>
        <w:widowControl w:val="0"/>
        <w:spacing w:after="0" w:line="240" w:lineRule="auto"/>
        <w:ind w:firstLine="567"/>
        <w:jc w:val="right"/>
        <w:rPr>
          <w:rFonts w:ascii="Arial Narrow" w:eastAsia="Times New Roman" w:hAnsi="Arial Narrow" w:cs="Arial Narrow"/>
          <w:b/>
          <w:lang w:eastAsia="ru-RU"/>
        </w:rPr>
      </w:pPr>
      <w:r w:rsidRPr="004F3282">
        <w:rPr>
          <w:rFonts w:ascii="Arial Narrow" w:eastAsia="Times New Roman" w:hAnsi="Arial Narrow" w:cs="Arial Narrow"/>
          <w:b/>
          <w:lang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4F3282" w:rsidRPr="004F3282" w:rsidTr="00210C48">
        <w:trPr>
          <w:trHeight w:val="190"/>
        </w:trPr>
        <w:tc>
          <w:tcPr>
            <w:tcW w:w="2158" w:type="dxa"/>
          </w:tcPr>
          <w:p w:rsidR="004F3282" w:rsidRPr="004F3282" w:rsidRDefault="004F3282" w:rsidP="004F3282">
            <w:pPr>
              <w:widowControl w:val="0"/>
              <w:spacing w:after="0" w:line="240" w:lineRule="auto"/>
              <w:jc w:val="center"/>
              <w:rPr>
                <w:rFonts w:ascii="Arial Narrow" w:eastAsia="Times New Roman" w:hAnsi="Arial Narrow" w:cs="Arial Narrow"/>
                <w:lang w:val="uk-UA" w:eastAsia="ru-RU"/>
              </w:rPr>
            </w:pPr>
            <w:r w:rsidRPr="004F3282">
              <w:rPr>
                <w:rFonts w:ascii="Arial Narrow" w:eastAsia="Times New Roman" w:hAnsi="Arial Narrow" w:cs="Arial Narrow"/>
                <w:lang w:val="uk-UA" w:eastAsia="ru-RU"/>
              </w:rPr>
              <w:t>Код за ДКУД</w:t>
            </w:r>
          </w:p>
        </w:tc>
        <w:tc>
          <w:tcPr>
            <w:tcW w:w="1044" w:type="dxa"/>
          </w:tcPr>
          <w:p w:rsidR="004F3282" w:rsidRPr="004F3282" w:rsidRDefault="004F3282" w:rsidP="004F3282">
            <w:pPr>
              <w:widowControl w:val="0"/>
              <w:spacing w:after="0" w:line="240" w:lineRule="auto"/>
              <w:rPr>
                <w:rFonts w:ascii="Arial Narrow" w:eastAsia="Times New Roman" w:hAnsi="Arial Narrow" w:cs="Arial Narrow"/>
                <w:lang w:val="uk-UA" w:eastAsia="ru-RU"/>
              </w:rPr>
            </w:pPr>
            <w:r w:rsidRPr="004F3282">
              <w:rPr>
                <w:rFonts w:ascii="Arial Narrow" w:eastAsia="Times New Roman" w:hAnsi="Arial Narrow" w:cs="Arial Narrow"/>
                <w:lang w:val="uk-UA" w:eastAsia="ru-RU"/>
              </w:rPr>
              <w:t>1801007</w:t>
            </w:r>
          </w:p>
        </w:tc>
      </w:tr>
    </w:tbl>
    <w:p w:rsidR="004F3282" w:rsidRPr="004F3282" w:rsidRDefault="004F3282" w:rsidP="004F3282">
      <w:pPr>
        <w:widowControl w:val="0"/>
        <w:spacing w:after="0" w:line="240" w:lineRule="auto"/>
        <w:jc w:val="center"/>
        <w:rPr>
          <w:rFonts w:ascii="Arial Narrow" w:eastAsia="Times New Roman" w:hAnsi="Arial Narrow" w:cs="Arial Narrow"/>
          <w:b/>
          <w:bCs/>
          <w:sz w:val="20"/>
          <w:szCs w:val="20"/>
          <w:lang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4F3282" w:rsidRPr="004F3282" w:rsidTr="00210C48">
        <w:tc>
          <w:tcPr>
            <w:tcW w:w="567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За аналогічний період попереднього року</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1</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b/>
                <w:bCs/>
                <w:sz w:val="20"/>
                <w:szCs w:val="20"/>
                <w:lang w:val="uk-UA" w:eastAsia="ru-RU"/>
              </w:rPr>
            </w:pPr>
            <w:r w:rsidRPr="004F3282">
              <w:rPr>
                <w:rFonts w:ascii="Times New Roman" w:eastAsia="Times New Roman" w:hAnsi="Times New Roman" w:cs="Times New Roman"/>
                <w:b/>
                <w:bCs/>
                <w:sz w:val="20"/>
                <w:szCs w:val="20"/>
                <w:lang w:val="uk-UA" w:eastAsia="ru-RU"/>
              </w:rPr>
              <w:t>4</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9729.7</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11898.9</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5.0</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0.2</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57.6</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289.1</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b/>
                <w:sz w:val="20"/>
                <w:szCs w:val="20"/>
                <w:lang w:val="uk-UA" w:eastAsia="ru-RU"/>
              </w:rPr>
              <w:t>Разом доходи</w:t>
            </w:r>
            <w:r w:rsidRPr="004F3282">
              <w:rPr>
                <w:rFonts w:ascii="Times New Roman" w:eastAsia="Times New Roman" w:hAnsi="Times New Roman" w:cs="Times New Roman"/>
                <w:sz w:val="20"/>
                <w:szCs w:val="20"/>
                <w:lang w:val="uk-UA"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9792.3</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12188.2</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color w:val="000000"/>
                <w:sz w:val="20"/>
                <w:szCs w:val="20"/>
                <w:lang w:eastAsia="ru-RU"/>
              </w:rPr>
              <w:t>Собівартість реалізованої</w:t>
            </w:r>
            <w:r w:rsidRPr="004F3282">
              <w:rPr>
                <w:rFonts w:ascii="Times New Roman" w:eastAsia="Times New Roman" w:hAnsi="Times New Roman" w:cs="Times New Roman"/>
                <w:color w:val="000000"/>
                <w:sz w:val="20"/>
                <w:szCs w:val="20"/>
                <w:lang w:val="uk-UA" w:eastAsia="ru-RU"/>
              </w:rPr>
              <w:t xml:space="preserve"> </w:t>
            </w:r>
            <w:r w:rsidRPr="004F3282">
              <w:rPr>
                <w:rFonts w:ascii="Times New Roman" w:eastAsia="Times New Roman" w:hAnsi="Times New Roman" w:cs="Times New Roman"/>
                <w:color w:val="000000"/>
                <w:sz w:val="20"/>
                <w:szCs w:val="20"/>
                <w:lang w:eastAsia="ru-RU"/>
              </w:rPr>
              <w:t>продукції (товарів, робіт,</w:t>
            </w:r>
            <w:r w:rsidRPr="004F3282">
              <w:rPr>
                <w:rFonts w:ascii="Times New Roman" w:eastAsia="Times New Roman" w:hAnsi="Times New Roman" w:cs="Times New Roman"/>
                <w:color w:val="000000"/>
                <w:sz w:val="20"/>
                <w:szCs w:val="20"/>
                <w:lang w:val="uk-UA"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( 6827.4 )</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( 9010.0 )</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( 2800.9 )</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( 3012.6 )</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( 9.6 )</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    --    )</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b/>
                <w:color w:val="000000"/>
                <w:sz w:val="20"/>
                <w:szCs w:val="20"/>
                <w:lang w:eastAsia="ru-RU"/>
              </w:rPr>
              <w:t>Разом витрати (</w:t>
            </w:r>
            <w:r w:rsidRPr="004F3282">
              <w:rPr>
                <w:rFonts w:ascii="Times New Roman" w:eastAsia="Times New Roman" w:hAnsi="Times New Roman" w:cs="Times New Roman"/>
                <w:b/>
                <w:color w:val="000000"/>
                <w:sz w:val="20"/>
                <w:szCs w:val="20"/>
                <w:lang w:val="uk-UA" w:eastAsia="ru-RU"/>
              </w:rPr>
              <w:t>2</w:t>
            </w:r>
            <w:r w:rsidRPr="004F3282">
              <w:rPr>
                <w:rFonts w:ascii="Times New Roman" w:eastAsia="Times New Roman" w:hAnsi="Times New Roman" w:cs="Times New Roman"/>
                <w:b/>
                <w:color w:val="000000"/>
                <w:sz w:val="20"/>
                <w:szCs w:val="20"/>
                <w:lang w:eastAsia="ru-RU"/>
              </w:rPr>
              <w:t>0</w:t>
            </w:r>
            <w:r w:rsidRPr="004F3282">
              <w:rPr>
                <w:rFonts w:ascii="Times New Roman" w:eastAsia="Times New Roman" w:hAnsi="Times New Roman" w:cs="Times New Roman"/>
                <w:b/>
                <w:color w:val="000000"/>
                <w:sz w:val="20"/>
                <w:szCs w:val="20"/>
                <w:lang w:val="uk-UA" w:eastAsia="ru-RU"/>
              </w:rPr>
              <w:t>5</w:t>
            </w:r>
            <w:r w:rsidRPr="004F3282">
              <w:rPr>
                <w:rFonts w:ascii="Times New Roman" w:eastAsia="Times New Roman" w:hAnsi="Times New Roman" w:cs="Times New Roman"/>
                <w:b/>
                <w:color w:val="000000"/>
                <w:sz w:val="20"/>
                <w:szCs w:val="20"/>
                <w:lang w:eastAsia="ru-RU"/>
              </w:rPr>
              <w:t xml:space="preserve">0 + </w:t>
            </w:r>
            <w:r w:rsidRPr="004F3282">
              <w:rPr>
                <w:rFonts w:ascii="Times New Roman" w:eastAsia="Times New Roman" w:hAnsi="Times New Roman" w:cs="Times New Roman"/>
                <w:b/>
                <w:color w:val="000000"/>
                <w:sz w:val="20"/>
                <w:szCs w:val="20"/>
                <w:lang w:val="uk-UA" w:eastAsia="ru-RU"/>
              </w:rPr>
              <w:t>2180</w:t>
            </w:r>
            <w:r w:rsidRPr="004F3282">
              <w:rPr>
                <w:rFonts w:ascii="Times New Roman" w:eastAsia="Times New Roman" w:hAnsi="Times New Roman" w:cs="Times New Roman"/>
                <w:b/>
                <w:color w:val="000000"/>
                <w:sz w:val="20"/>
                <w:szCs w:val="20"/>
                <w:lang w:eastAsia="ru-RU"/>
              </w:rPr>
              <w:t xml:space="preserve">+ </w:t>
            </w:r>
            <w:r w:rsidRPr="004F3282">
              <w:rPr>
                <w:rFonts w:ascii="Times New Roman" w:eastAsia="Times New Roman" w:hAnsi="Times New Roman" w:cs="Times New Roman"/>
                <w:b/>
                <w:color w:val="000000"/>
                <w:sz w:val="20"/>
                <w:szCs w:val="20"/>
                <w:lang w:val="uk-UA" w:eastAsia="ru-RU"/>
              </w:rPr>
              <w:t>2270</w:t>
            </w:r>
            <w:r w:rsidRPr="004F3282">
              <w:rPr>
                <w:rFonts w:ascii="Times New Roman" w:eastAsia="Times New Roman" w:hAnsi="Times New Roman" w:cs="Times New Roman"/>
                <w:b/>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( 9637.9 )</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( 12022.6 )</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4F3282">
              <w:rPr>
                <w:rFonts w:ascii="Times New Roman" w:eastAsia="Times New Roman" w:hAnsi="Times New Roman" w:cs="Times New Roman"/>
                <w:b/>
                <w:color w:val="000000"/>
                <w:sz w:val="20"/>
                <w:szCs w:val="20"/>
                <w:lang w:eastAsia="ru-RU"/>
              </w:rPr>
              <w:t>Фінансовий результат до оподаткування (</w:t>
            </w:r>
            <w:r w:rsidRPr="004F3282">
              <w:rPr>
                <w:rFonts w:ascii="Times New Roman" w:eastAsia="Times New Roman" w:hAnsi="Times New Roman" w:cs="Times New Roman"/>
                <w:b/>
                <w:color w:val="000000"/>
                <w:sz w:val="20"/>
                <w:szCs w:val="20"/>
                <w:lang w:val="en-US" w:eastAsia="ru-RU"/>
              </w:rPr>
              <w:t xml:space="preserve">2280 </w:t>
            </w:r>
            <w:r w:rsidRPr="004F3282">
              <w:rPr>
                <w:rFonts w:ascii="Times New Roman" w:eastAsia="Times New Roman" w:hAnsi="Times New Roman" w:cs="Times New Roman"/>
                <w:b/>
                <w:color w:val="000000"/>
                <w:sz w:val="20"/>
                <w:szCs w:val="20"/>
                <w:lang w:eastAsia="ru-RU"/>
              </w:rPr>
              <w:t xml:space="preserve">– </w:t>
            </w:r>
            <w:r w:rsidRPr="004F3282">
              <w:rPr>
                <w:rFonts w:ascii="Times New Roman" w:eastAsia="Times New Roman" w:hAnsi="Times New Roman" w:cs="Times New Roman"/>
                <w:b/>
                <w:color w:val="000000"/>
                <w:sz w:val="20"/>
                <w:szCs w:val="20"/>
                <w:lang w:val="en-US" w:eastAsia="ru-RU"/>
              </w:rPr>
              <w:t>2285</w:t>
            </w:r>
            <w:r w:rsidRPr="004F3282">
              <w:rPr>
                <w:rFonts w:ascii="Times New Roman" w:eastAsia="Times New Roman" w:hAnsi="Times New Roman" w:cs="Times New Roman"/>
                <w:b/>
                <w:color w:val="000000"/>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154.4</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165.6</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    --    )</w:t>
            </w:r>
          </w:p>
        </w:tc>
      </w:tr>
      <w:tr w:rsidR="004F3282" w:rsidRPr="004F3282" w:rsidTr="00210C48">
        <w:tc>
          <w:tcPr>
            <w:tcW w:w="5670"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b/>
                <w:sz w:val="20"/>
                <w:szCs w:val="20"/>
                <w:lang w:val="uk-UA"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uk-UA"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en-US" w:eastAsia="ru-RU"/>
              </w:rPr>
            </w:pPr>
            <w:r w:rsidRPr="004F3282">
              <w:rPr>
                <w:rFonts w:ascii="Times New Roman" w:eastAsia="Times New Roman" w:hAnsi="Times New Roman" w:cs="Times New Roman"/>
                <w:sz w:val="20"/>
                <w:szCs w:val="20"/>
                <w:lang w:val="en-US" w:eastAsia="ru-RU"/>
              </w:rPr>
              <w:t>154.4</w:t>
            </w:r>
          </w:p>
        </w:tc>
        <w:tc>
          <w:tcPr>
            <w:tcW w:w="1559" w:type="dxa"/>
            <w:tcBorders>
              <w:top w:val="single" w:sz="4" w:space="0" w:color="auto"/>
              <w:left w:val="single" w:sz="4" w:space="0" w:color="auto"/>
              <w:bottom w:val="single" w:sz="4" w:space="0" w:color="auto"/>
              <w:right w:val="single" w:sz="4" w:space="0" w:color="auto"/>
            </w:tcBorders>
            <w:vAlign w:val="center"/>
          </w:tcPr>
          <w:p w:rsidR="004F3282" w:rsidRPr="004F3282" w:rsidRDefault="004F3282" w:rsidP="004F3282">
            <w:pPr>
              <w:widowControl w:val="0"/>
              <w:spacing w:after="0" w:line="240" w:lineRule="auto"/>
              <w:jc w:val="center"/>
              <w:rPr>
                <w:rFonts w:ascii="Times New Roman" w:eastAsia="Times New Roman" w:hAnsi="Times New Roman" w:cs="Times New Roman"/>
                <w:sz w:val="20"/>
                <w:szCs w:val="20"/>
                <w:lang w:val="uk-UA" w:eastAsia="ru-RU"/>
              </w:rPr>
            </w:pPr>
            <w:r w:rsidRPr="004F3282">
              <w:rPr>
                <w:rFonts w:ascii="Times New Roman" w:eastAsia="Times New Roman" w:hAnsi="Times New Roman" w:cs="Times New Roman"/>
                <w:sz w:val="20"/>
                <w:szCs w:val="20"/>
                <w:lang w:val="en-US" w:eastAsia="ru-RU"/>
              </w:rPr>
              <w:t>165.6</w:t>
            </w:r>
          </w:p>
        </w:tc>
      </w:tr>
    </w:tbl>
    <w:p w:rsidR="004F3282" w:rsidRPr="004F3282" w:rsidRDefault="004F3282" w:rsidP="004F3282">
      <w:pPr>
        <w:widowControl w:val="0"/>
        <w:spacing w:after="0" w:line="240" w:lineRule="auto"/>
        <w:jc w:val="both"/>
        <w:rPr>
          <w:rFonts w:ascii="Arial Narrow" w:eastAsia="Times New Roman" w:hAnsi="Arial Narrow" w:cs="Arial Narrow"/>
          <w:sz w:val="20"/>
          <w:szCs w:val="20"/>
          <w:lang w:eastAsia="ru-RU"/>
        </w:rPr>
      </w:pPr>
    </w:p>
    <w:p w:rsidR="004F3282" w:rsidRPr="004F3282" w:rsidRDefault="004F3282" w:rsidP="004F3282">
      <w:pPr>
        <w:widowControl w:val="0"/>
        <w:spacing w:after="0" w:line="240" w:lineRule="auto"/>
        <w:jc w:val="both"/>
        <w:rPr>
          <w:rFonts w:ascii="Courier New" w:eastAsia="Times New Roman" w:hAnsi="Courier New" w:cs="Courier New"/>
          <w:b/>
          <w:color w:val="000000"/>
          <w:sz w:val="20"/>
          <w:szCs w:val="20"/>
          <w:lang w:eastAsia="ru-RU"/>
        </w:rPr>
      </w:pPr>
      <w:r w:rsidRPr="004F3282">
        <w:rPr>
          <w:rFonts w:ascii="Courier New" w:eastAsia="Times New Roman" w:hAnsi="Courier New" w:cs="Courier New"/>
          <w:color w:val="000000"/>
          <w:sz w:val="20"/>
          <w:szCs w:val="20"/>
          <w:lang w:val="en-US" w:eastAsia="ru-RU"/>
        </w:rPr>
        <w:t>д/н</w:t>
      </w:r>
    </w:p>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tbl>
      <w:tblPr>
        <w:tblW w:w="10173" w:type="dxa"/>
        <w:tblLook w:val="01E0" w:firstRow="1" w:lastRow="1" w:firstColumn="1" w:lastColumn="1" w:noHBand="0" w:noVBand="0"/>
      </w:tblPr>
      <w:tblGrid>
        <w:gridCol w:w="2943"/>
        <w:gridCol w:w="2765"/>
        <w:gridCol w:w="4465"/>
      </w:tblGrid>
      <w:tr w:rsidR="004F3282" w:rsidRPr="004F3282" w:rsidTr="00210C48">
        <w:tc>
          <w:tcPr>
            <w:tcW w:w="2943"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sz w:val="20"/>
                <w:szCs w:val="20"/>
                <w:lang w:val="en-US" w:eastAsia="ru-RU"/>
              </w:rPr>
              <w:t>Генеральний директор</w:t>
            </w:r>
          </w:p>
        </w:tc>
        <w:tc>
          <w:tcPr>
            <w:tcW w:w="2765" w:type="dxa"/>
            <w:shd w:val="clear" w:color="auto" w:fill="auto"/>
            <w:vAlign w:val="center"/>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sz w:val="20"/>
                <w:szCs w:val="20"/>
                <w:lang w:val="en-US" w:eastAsia="ru-RU"/>
              </w:rPr>
              <w:t>Гелюта Костянтин Петрович</w:t>
            </w:r>
          </w:p>
        </w:tc>
      </w:tr>
      <w:tr w:rsidR="004F3282" w:rsidRPr="004F3282" w:rsidTr="00210C48">
        <w:tc>
          <w:tcPr>
            <w:tcW w:w="2943"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color w:val="000000"/>
                <w:sz w:val="16"/>
                <w:szCs w:val="16"/>
                <w:lang w:val="en-US" w:eastAsia="ru-RU"/>
              </w:rPr>
              <w:t>(</w:t>
            </w:r>
            <w:r w:rsidRPr="004F3282">
              <w:rPr>
                <w:rFonts w:ascii="Times New Roman" w:eastAsia="Times New Roman" w:hAnsi="Times New Roman" w:cs="Times New Roman"/>
                <w:b/>
                <w:color w:val="000000"/>
                <w:sz w:val="16"/>
                <w:szCs w:val="16"/>
                <w:lang w:eastAsia="ru-RU"/>
              </w:rPr>
              <w:t>підпис</w:t>
            </w:r>
            <w:r w:rsidRPr="004F3282">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4F3282" w:rsidRPr="004F3282" w:rsidTr="00210C48">
        <w:tc>
          <w:tcPr>
            <w:tcW w:w="2943"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4F3282" w:rsidRPr="004F3282" w:rsidTr="00210C48">
        <w:trPr>
          <w:trHeight w:val="70"/>
        </w:trPr>
        <w:tc>
          <w:tcPr>
            <w:tcW w:w="2943"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sz w:val="20"/>
                <w:szCs w:val="20"/>
                <w:lang w:eastAsia="ru-RU"/>
              </w:rPr>
              <w:t>Головний бухгалтер</w:t>
            </w:r>
            <w:r w:rsidRPr="004F3282">
              <w:rPr>
                <w:rFonts w:ascii="Times New Roman" w:eastAsia="Times New Roman" w:hAnsi="Times New Roman" w:cs="Times New Roman"/>
                <w:b/>
                <w:color w:val="000000"/>
                <w:sz w:val="20"/>
                <w:szCs w:val="20"/>
                <w:lang w:eastAsia="ru-RU"/>
              </w:rPr>
              <w:t xml:space="preserve"> </w:t>
            </w:r>
            <w:r w:rsidRPr="004F3282">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sz w:val="20"/>
                <w:szCs w:val="20"/>
                <w:lang w:val="en-US" w:eastAsia="ru-RU"/>
              </w:rPr>
              <w:t>Соловйова Ольга Олександрiвна</w:t>
            </w:r>
          </w:p>
        </w:tc>
      </w:tr>
      <w:tr w:rsidR="004F3282" w:rsidRPr="004F3282" w:rsidTr="00210C48">
        <w:tc>
          <w:tcPr>
            <w:tcW w:w="2943"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4F3282">
              <w:rPr>
                <w:rFonts w:ascii="Times New Roman" w:eastAsia="Times New Roman" w:hAnsi="Times New Roman" w:cs="Times New Roman"/>
                <w:b/>
                <w:color w:val="000000"/>
                <w:sz w:val="16"/>
                <w:szCs w:val="16"/>
                <w:lang w:val="en-US" w:eastAsia="ru-RU"/>
              </w:rPr>
              <w:t>(</w:t>
            </w:r>
            <w:r w:rsidRPr="004F3282">
              <w:rPr>
                <w:rFonts w:ascii="Times New Roman" w:eastAsia="Times New Roman" w:hAnsi="Times New Roman" w:cs="Times New Roman"/>
                <w:b/>
                <w:color w:val="000000"/>
                <w:sz w:val="16"/>
                <w:szCs w:val="16"/>
                <w:lang w:eastAsia="ru-RU"/>
              </w:rPr>
              <w:t>підпис</w:t>
            </w:r>
            <w:r w:rsidRPr="004F3282">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4F3282" w:rsidRPr="004F3282" w:rsidRDefault="004F3282" w:rsidP="004F3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4F3282" w:rsidRPr="004F3282" w:rsidRDefault="004F3282" w:rsidP="004F3282">
      <w:pPr>
        <w:widowControl w:val="0"/>
        <w:spacing w:after="0" w:line="240" w:lineRule="auto"/>
        <w:ind w:firstLine="567"/>
        <w:rPr>
          <w:rFonts w:ascii="Arial Narrow" w:eastAsia="Times New Roman" w:hAnsi="Arial Narrow" w:cs="Arial Narrow"/>
          <w:lang w:eastAsia="ru-RU"/>
        </w:rPr>
      </w:pPr>
    </w:p>
    <w:p w:rsidR="004F3282" w:rsidRDefault="004F3282">
      <w:pPr>
        <w:sectPr w:rsidR="004F3282" w:rsidSect="004F3282">
          <w:pgSz w:w="11906" w:h="16838"/>
          <w:pgMar w:top="363" w:right="567" w:bottom="363" w:left="1417" w:header="708" w:footer="708" w:gutter="0"/>
          <w:cols w:space="708"/>
          <w:docGrid w:linePitch="360"/>
        </w:sect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4F3282" w:rsidRPr="004F3282" w:rsidRDefault="004F3282" w:rsidP="004F3282">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4F3282">
        <w:rPr>
          <w:rFonts w:ascii="Times New Roman" w:eastAsia="Times New Roman" w:hAnsi="Times New Roman" w:cs="Times New Roman"/>
          <w:b/>
          <w:bCs/>
          <w:color w:val="000000"/>
          <w:sz w:val="27"/>
          <w:szCs w:val="27"/>
          <w:lang w:val="uk-UA" w:eastAsia="uk-UA"/>
        </w:rPr>
        <w:t xml:space="preserve">XVI. Твердження щодо </w:t>
      </w:r>
      <w:r w:rsidRPr="004F3282">
        <w:rPr>
          <w:rFonts w:ascii="Times New Roman" w:eastAsia="Times New Roman" w:hAnsi="Times New Roman" w:cs="Times New Roman"/>
          <w:b/>
          <w:bCs/>
          <w:color w:val="000000"/>
          <w:sz w:val="27"/>
          <w:szCs w:val="27"/>
          <w:lang w:val="en-US" w:eastAsia="uk-UA"/>
        </w:rPr>
        <w:t xml:space="preserve">річної </w:t>
      </w:r>
      <w:r w:rsidRPr="004F3282">
        <w:rPr>
          <w:rFonts w:ascii="Times New Roman" w:eastAsia="Times New Roman" w:hAnsi="Times New Roman" w:cs="Times New Roman"/>
          <w:b/>
          <w:bCs/>
          <w:color w:val="000000"/>
          <w:sz w:val="27"/>
          <w:szCs w:val="27"/>
          <w:lang w:val="uk-UA" w:eastAsia="uk-UA"/>
        </w:rPr>
        <w:t>інформації</w:t>
      </w:r>
    </w:p>
    <w:p w:rsidR="004F3282" w:rsidRPr="004F3282" w:rsidRDefault="004F3282" w:rsidP="004F3282">
      <w:pPr>
        <w:spacing w:after="0" w:line="240" w:lineRule="auto"/>
        <w:rPr>
          <w:rFonts w:ascii="Times New Roman" w:eastAsia="Times New Roman" w:hAnsi="Times New Roman" w:cs="Times New Roman"/>
          <w:sz w:val="20"/>
          <w:szCs w:val="20"/>
          <w:lang w:val="en-US" w:eastAsia="uk-UA"/>
        </w:rPr>
      </w:pPr>
      <w:r w:rsidRPr="004F3282">
        <w:rPr>
          <w:rFonts w:ascii="Times New Roman" w:eastAsia="Times New Roman" w:hAnsi="Times New Roman" w:cs="Times New Roman"/>
          <w:sz w:val="20"/>
          <w:szCs w:val="20"/>
          <w:lang w:val="en-US" w:eastAsia="uk-UA"/>
        </w:rPr>
        <w:t>Офіційна позиції осіб, які здійснюють управлінські функції та підписують річну інформацію емітента щодо річної інформації, в особі генерального директора Гелюти Костянтина Петровича та Головного бухгалтера Соловйової Ольги Олександрiвни:  1) Річна фінансова звітність ПРИВАТНОГО АКЦІОНЕРНОГО ТОВАРИСТВА "КИЇВГІДРОМОНТАЖ",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  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"КИЇВГІДРОМОНТАЖ" з описом основних ризиків та невизначеностей, з якими стикається у своїй господарській діяльності Товариство.</w:t>
      </w:r>
    </w:p>
    <w:p w:rsidR="004F3282" w:rsidRDefault="004F3282">
      <w:pPr>
        <w:sectPr w:rsidR="004F3282" w:rsidSect="004F3282">
          <w:pgSz w:w="11906" w:h="16838"/>
          <w:pgMar w:top="363" w:right="567" w:bottom="363" w:left="1417" w:header="709" w:footer="709" w:gutter="0"/>
          <w:cols w:space="708"/>
          <w:docGrid w:linePitch="360"/>
        </w:sectPr>
      </w:pPr>
    </w:p>
    <w:p w:rsidR="004F3282" w:rsidRPr="004F3282" w:rsidRDefault="004F3282" w:rsidP="004F3282">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4F3282">
        <w:rPr>
          <w:rFonts w:ascii="Times New Roman" w:eastAsia="Times New Roman" w:hAnsi="Times New Roman" w:cs="Times New Roman"/>
          <w:b/>
          <w:bCs/>
          <w:color w:val="000000"/>
          <w:sz w:val="26"/>
          <w:szCs w:val="26"/>
          <w:lang w:val="en-US" w:eastAsia="uk-UA"/>
        </w:rPr>
        <w:lastRenderedPageBreak/>
        <w:t>XIX</w:t>
      </w:r>
      <w:r w:rsidRPr="004F3282">
        <w:rPr>
          <w:rFonts w:ascii="Times New Roman" w:eastAsia="Times New Roman" w:hAnsi="Times New Roman" w:cs="Times New Roman"/>
          <w:b/>
          <w:bCs/>
          <w:color w:val="000000"/>
          <w:sz w:val="26"/>
          <w:szCs w:val="26"/>
          <w:lang w:eastAsia="uk-UA"/>
        </w:rPr>
        <w:t xml:space="preserve">. </w:t>
      </w:r>
      <w:r w:rsidRPr="004F3282">
        <w:rPr>
          <w:rFonts w:ascii="Times New Roman" w:eastAsia="Times New Roman" w:hAnsi="Times New Roman" w:cs="Times New Roman"/>
          <w:b/>
          <w:bCs/>
          <w:color w:val="000000"/>
          <w:sz w:val="26"/>
          <w:szCs w:val="26"/>
          <w:lang w:val="uk-UA" w:eastAsia="uk-UA"/>
        </w:rPr>
        <w:t xml:space="preserve">Відомості щодо особливої інформації та інформації про іпотечні цінні папери, </w:t>
      </w:r>
      <w:r w:rsidRPr="004F3282">
        <w:rPr>
          <w:rFonts w:ascii="Times New Roman" w:eastAsia="Times New Roman" w:hAnsi="Times New Roman" w:cs="Times New Roman"/>
          <w:b/>
          <w:bCs/>
          <w:color w:val="000000"/>
          <w:sz w:val="26"/>
          <w:szCs w:val="26"/>
          <w:lang w:val="uk-UA" w:eastAsia="uk-UA"/>
        </w:rPr>
        <w:br/>
        <w:t xml:space="preserve">                   що виникала протягом періоду</w:t>
      </w:r>
    </w:p>
    <w:p w:rsidR="004F3282" w:rsidRPr="004F3282" w:rsidRDefault="004F3282" w:rsidP="004F3282">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4F3282" w:rsidRPr="004F3282" w:rsidTr="00210C48">
        <w:tc>
          <w:tcPr>
            <w:tcW w:w="145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4F3282" w:rsidRPr="004F3282" w:rsidRDefault="004F3282" w:rsidP="004F3282">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4F3282">
              <w:rPr>
                <w:rFonts w:ascii="Times New Roman" w:eastAsia="Times New Roman" w:hAnsi="Times New Roman" w:cs="Times New Roman"/>
                <w:b/>
                <w:color w:val="000000"/>
                <w:sz w:val="20"/>
                <w:szCs w:val="20"/>
                <w:lang w:val="uk-UA"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Вид інформації</w:t>
            </w:r>
          </w:p>
        </w:tc>
      </w:tr>
      <w:tr w:rsidR="004F3282" w:rsidRPr="004F3282" w:rsidTr="00210C48">
        <w:tc>
          <w:tcPr>
            <w:tcW w:w="145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
                <w:bCs/>
                <w:sz w:val="20"/>
                <w:szCs w:val="20"/>
                <w:lang w:val="uk-UA" w:eastAsia="uk-UA"/>
              </w:rPr>
            </w:pPr>
            <w:r w:rsidRPr="004F3282">
              <w:rPr>
                <w:rFonts w:ascii="Times New Roman" w:eastAsia="Times New Roman" w:hAnsi="Times New Roman" w:cs="Times New Roman"/>
                <w:b/>
                <w:bCs/>
                <w:sz w:val="20"/>
                <w:szCs w:val="20"/>
                <w:lang w:val="uk-UA" w:eastAsia="uk-UA"/>
              </w:rPr>
              <w:t>3</w:t>
            </w:r>
          </w:p>
        </w:tc>
      </w:tr>
      <w:tr w:rsidR="004F3282" w:rsidRPr="004F3282" w:rsidTr="00210C48">
        <w:tc>
          <w:tcPr>
            <w:tcW w:w="145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19.04.2019</w:t>
            </w:r>
          </w:p>
        </w:tc>
        <w:tc>
          <w:tcPr>
            <w:tcW w:w="265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23.04.2019</w:t>
            </w:r>
          </w:p>
        </w:tc>
        <w:tc>
          <w:tcPr>
            <w:tcW w:w="596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r w:rsidR="004F3282" w:rsidRPr="004F3282" w:rsidTr="00210C48">
        <w:tc>
          <w:tcPr>
            <w:tcW w:w="145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19.04.2019</w:t>
            </w:r>
          </w:p>
        </w:tc>
        <w:tc>
          <w:tcPr>
            <w:tcW w:w="265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23.04.2019</w:t>
            </w:r>
          </w:p>
        </w:tc>
        <w:tc>
          <w:tcPr>
            <w:tcW w:w="596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 xml:space="preserve">Відомості про прийняття рішення про попереднє надання згоди на вчинення значних правочинів                                                                                                                                                                    </w:t>
            </w:r>
          </w:p>
        </w:tc>
      </w:tr>
      <w:tr w:rsidR="004F3282" w:rsidRPr="004F3282" w:rsidTr="00210C48">
        <w:tc>
          <w:tcPr>
            <w:tcW w:w="1456"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ind w:left="180" w:hanging="180"/>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10.05.2019</w:t>
            </w:r>
          </w:p>
        </w:tc>
        <w:tc>
          <w:tcPr>
            <w:tcW w:w="2655"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11.05.2019</w:t>
            </w:r>
          </w:p>
        </w:tc>
        <w:tc>
          <w:tcPr>
            <w:tcW w:w="5969" w:type="dxa"/>
            <w:tcBorders>
              <w:top w:val="single" w:sz="6" w:space="0" w:color="000000"/>
              <w:left w:val="single" w:sz="6" w:space="0" w:color="000000"/>
              <w:bottom w:val="single" w:sz="6" w:space="0" w:color="000000"/>
              <w:right w:val="single" w:sz="6" w:space="0" w:color="000000"/>
            </w:tcBorders>
            <w:vAlign w:val="center"/>
          </w:tcPr>
          <w:p w:rsidR="004F3282" w:rsidRPr="004F3282" w:rsidRDefault="004F3282" w:rsidP="004F3282">
            <w:pPr>
              <w:spacing w:after="0" w:line="240" w:lineRule="auto"/>
              <w:jc w:val="center"/>
              <w:rPr>
                <w:rFonts w:ascii="Times New Roman" w:eastAsia="Times New Roman" w:hAnsi="Times New Roman" w:cs="Times New Roman"/>
                <w:bCs/>
                <w:sz w:val="20"/>
                <w:szCs w:val="20"/>
                <w:lang w:val="uk-UA" w:eastAsia="uk-UA"/>
              </w:rPr>
            </w:pPr>
            <w:r w:rsidRPr="004F3282">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bl>
    <w:p w:rsidR="004F3282" w:rsidRPr="004F3282" w:rsidRDefault="004F3282" w:rsidP="004F3282">
      <w:pPr>
        <w:spacing w:after="0" w:line="240" w:lineRule="auto"/>
        <w:rPr>
          <w:rFonts w:ascii="Times New Roman" w:eastAsia="Times New Roman" w:hAnsi="Times New Roman" w:cs="Times New Roman"/>
          <w:sz w:val="24"/>
          <w:szCs w:val="24"/>
          <w:lang w:val="uk-UA" w:eastAsia="uk-UA"/>
        </w:rPr>
      </w:pPr>
    </w:p>
    <w:p w:rsidR="00747D82" w:rsidRDefault="00747D82"/>
    <w:sectPr w:rsidR="00747D82" w:rsidSect="004F3282">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85">
    <w:altName w:val="Times New Roman"/>
    <w:charset w:val="01"/>
    <w:family w:val="roman"/>
    <w:pitch w:val="variable"/>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282"/>
    <w:rsid w:val="004F3282"/>
    <w:rsid w:val="00747D82"/>
    <w:rsid w:val="00DF62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F32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F32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61</Pages>
  <Words>17604</Words>
  <Characters>100344</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 Vasylenko</dc:creator>
  <cp:lastModifiedBy>Andrey Vasylenko</cp:lastModifiedBy>
  <cp:revision>2</cp:revision>
  <dcterms:created xsi:type="dcterms:W3CDTF">2020-08-21T09:13:00Z</dcterms:created>
  <dcterms:modified xsi:type="dcterms:W3CDTF">2020-08-21T09:13:00Z</dcterms:modified>
</cp:coreProperties>
</file>