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665887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665887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665887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3343BA" w:rsidP="00DC6C96">
      <w:pPr>
        <w:pStyle w:val="3"/>
        <w:jc w:val="left"/>
        <w:rPr>
          <w:b w:val="0"/>
          <w:sz w:val="15"/>
          <w:lang w:val="uk-UA"/>
        </w:rPr>
      </w:pPr>
      <w:r w:rsidRPr="00665887">
        <w:rPr>
          <w:b w:val="0"/>
          <w:sz w:val="20"/>
          <w:szCs w:val="20"/>
          <w:u w:val="single"/>
        </w:rPr>
        <w:t>12.10.2022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665887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665887">
        <w:rPr>
          <w:b w:val="0"/>
          <w:sz w:val="20"/>
          <w:szCs w:val="20"/>
        </w:rPr>
        <w:t xml:space="preserve"> </w:t>
      </w:r>
      <w:r w:rsidR="003343BA" w:rsidRPr="00665887">
        <w:rPr>
          <w:b w:val="0"/>
          <w:sz w:val="20"/>
          <w:szCs w:val="20"/>
          <w:u w:val="single"/>
        </w:rPr>
        <w:t>1/1210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66588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3343BA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3343BA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Гелюта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К. П.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3343B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"КИЇВГІДРОМОНТАЖ"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3343B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3343BA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07300 Київська обл., Вишгородський р-н, місто Вишгород вул. Шлюзова, буд. 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3343BA" w:rsidP="00DC6C96">
            <w:pPr>
              <w:rPr>
                <w:sz w:val="20"/>
                <w:szCs w:val="20"/>
                <w:lang w:val="en-US"/>
              </w:rPr>
            </w:pPr>
            <w:bookmarkStart w:id="1" w:name="_GoBack"/>
            <w:r>
              <w:rPr>
                <w:sz w:val="20"/>
                <w:szCs w:val="20"/>
                <w:lang w:val="en-US"/>
              </w:rPr>
              <w:t>13705021</w:t>
            </w:r>
            <w:bookmarkEnd w:id="1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3343B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+380459622500 </w:t>
            </w:r>
            <w:proofErr w:type="spellStart"/>
            <w:r>
              <w:rPr>
                <w:sz w:val="20"/>
                <w:szCs w:val="20"/>
                <w:lang w:val="en-US"/>
              </w:rPr>
              <w:t>відсутній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3343B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k_gm@ukr.net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665887" w:rsidRDefault="003343BA" w:rsidP="00DC6C96">
            <w:pPr>
              <w:rPr>
                <w:sz w:val="20"/>
                <w:szCs w:val="20"/>
              </w:rPr>
            </w:pPr>
            <w:r w:rsidRPr="00665887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3343BA" w:rsidRPr="00665887" w:rsidRDefault="003343BA" w:rsidP="00DC6C96">
            <w:pPr>
              <w:rPr>
                <w:sz w:val="20"/>
                <w:szCs w:val="20"/>
              </w:rPr>
            </w:pPr>
            <w:r w:rsidRPr="00665887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3343BA" w:rsidRDefault="003343B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3343BA" w:rsidRDefault="003343B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3343B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343BA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665887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kievhydromontazh</w:t>
            </w:r>
            <w:r w:rsidRPr="006658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emitents</w:t>
            </w:r>
            <w:r w:rsidRPr="006658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 w:rsidRPr="006658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6658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ua</w:t>
            </w:r>
            <w:r w:rsidRPr="00665887">
              <w:rPr>
                <w:sz w:val="20"/>
                <w:szCs w:val="20"/>
              </w:rPr>
              <w:t xml:space="preserve">/ ,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665887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kievhydromontazh</w:t>
            </w:r>
            <w:r w:rsidRPr="006658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emitents</w:t>
            </w:r>
            <w:r w:rsidRPr="006658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 w:rsidRPr="006658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6658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ua</w:t>
            </w:r>
            <w:r w:rsidRPr="006658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docs</w:t>
            </w:r>
            <w:r w:rsidRPr="00665887">
              <w:rPr>
                <w:sz w:val="20"/>
                <w:szCs w:val="20"/>
              </w:rPr>
              <w:t>/?</w:t>
            </w:r>
            <w:r>
              <w:rPr>
                <w:sz w:val="20"/>
                <w:szCs w:val="20"/>
                <w:lang w:val="en-US"/>
              </w:rPr>
              <w:t>fg</w:t>
            </w:r>
            <w:r w:rsidRPr="0066588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id</w:t>
            </w:r>
            <w:r w:rsidRPr="00665887">
              <w:rPr>
                <w:sz w:val="20"/>
                <w:szCs w:val="20"/>
              </w:rPr>
              <w:t>=27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343BA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12.10.2022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430D8F" w:rsidRDefault="00430D8F" w:rsidP="00C86AFD">
      <w:pPr>
        <w:rPr>
          <w:lang w:val="en-US"/>
        </w:rPr>
        <w:sectPr w:rsidR="00430D8F" w:rsidSect="003343BA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430D8F" w:rsidRPr="00430D8F" w:rsidTr="00D6227C">
        <w:trPr>
          <w:trHeight w:val="440"/>
          <w:tblCellSpacing w:w="22" w:type="dxa"/>
        </w:trPr>
        <w:tc>
          <w:tcPr>
            <w:tcW w:w="4931" w:type="pct"/>
          </w:tcPr>
          <w:p w:rsidR="00430D8F" w:rsidRPr="00430D8F" w:rsidRDefault="00430D8F" w:rsidP="00430D8F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430D8F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430D8F">
              <w:rPr>
                <w:sz w:val="20"/>
                <w:szCs w:val="20"/>
              </w:rPr>
              <w:t xml:space="preserve"> 6</w:t>
            </w:r>
            <w:r w:rsidRPr="00430D8F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430D8F">
              <w:rPr>
                <w:sz w:val="20"/>
                <w:szCs w:val="20"/>
              </w:rPr>
              <w:t>Положення</w:t>
            </w:r>
            <w:proofErr w:type="spellEnd"/>
            <w:r w:rsidRPr="00430D8F">
              <w:rPr>
                <w:sz w:val="20"/>
                <w:szCs w:val="20"/>
              </w:rPr>
              <w:t xml:space="preserve"> про </w:t>
            </w:r>
            <w:proofErr w:type="spellStart"/>
            <w:r w:rsidRPr="00430D8F">
              <w:rPr>
                <w:sz w:val="20"/>
                <w:szCs w:val="20"/>
              </w:rPr>
              <w:t>розкриття</w:t>
            </w:r>
            <w:proofErr w:type="spellEnd"/>
            <w:r w:rsidRPr="00430D8F">
              <w:rPr>
                <w:sz w:val="20"/>
                <w:szCs w:val="20"/>
              </w:rPr>
              <w:t xml:space="preserve"> </w:t>
            </w:r>
            <w:proofErr w:type="spellStart"/>
            <w:r w:rsidRPr="00430D8F">
              <w:rPr>
                <w:sz w:val="20"/>
                <w:szCs w:val="20"/>
              </w:rPr>
              <w:t>інформації</w:t>
            </w:r>
            <w:proofErr w:type="spellEnd"/>
            <w:r w:rsidRPr="00430D8F">
              <w:rPr>
                <w:sz w:val="20"/>
                <w:szCs w:val="20"/>
              </w:rPr>
              <w:t xml:space="preserve"> </w:t>
            </w:r>
            <w:proofErr w:type="spellStart"/>
            <w:r w:rsidRPr="00430D8F">
              <w:rPr>
                <w:sz w:val="20"/>
                <w:szCs w:val="20"/>
              </w:rPr>
              <w:t>емітентами</w:t>
            </w:r>
            <w:proofErr w:type="spellEnd"/>
            <w:r w:rsidRPr="00430D8F">
              <w:rPr>
                <w:sz w:val="20"/>
                <w:szCs w:val="20"/>
              </w:rPr>
              <w:t xml:space="preserve"> </w:t>
            </w:r>
            <w:proofErr w:type="spellStart"/>
            <w:r w:rsidRPr="00430D8F">
              <w:rPr>
                <w:sz w:val="20"/>
                <w:szCs w:val="20"/>
              </w:rPr>
              <w:t>цінних</w:t>
            </w:r>
            <w:proofErr w:type="spellEnd"/>
            <w:r w:rsidRPr="00430D8F">
              <w:rPr>
                <w:sz w:val="20"/>
                <w:szCs w:val="20"/>
              </w:rPr>
              <w:t xml:space="preserve"> </w:t>
            </w:r>
            <w:proofErr w:type="spellStart"/>
            <w:r w:rsidRPr="00430D8F">
              <w:rPr>
                <w:sz w:val="20"/>
                <w:szCs w:val="20"/>
              </w:rPr>
              <w:t>паперів</w:t>
            </w:r>
            <w:proofErr w:type="spellEnd"/>
            <w:r w:rsidRPr="00430D8F">
              <w:rPr>
                <w:sz w:val="20"/>
                <w:szCs w:val="20"/>
              </w:rPr>
              <w:br/>
              <w:t>(</w:t>
            </w:r>
            <w:proofErr w:type="spellStart"/>
            <w:r w:rsidRPr="00430D8F">
              <w:rPr>
                <w:sz w:val="20"/>
                <w:szCs w:val="20"/>
              </w:rPr>
              <w:t>пу</w:t>
            </w:r>
            <w:proofErr w:type="spellEnd"/>
            <w:r w:rsidRPr="00430D8F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30D8F">
              <w:rPr>
                <w:sz w:val="20"/>
                <w:szCs w:val="20"/>
                <w:lang w:val="uk-UA"/>
              </w:rPr>
              <w:t>пу</w:t>
            </w:r>
            <w:r w:rsidRPr="00430D8F">
              <w:rPr>
                <w:sz w:val="20"/>
                <w:szCs w:val="20"/>
              </w:rPr>
              <w:t>нкт</w:t>
            </w:r>
            <w:proofErr w:type="spellEnd"/>
            <w:r w:rsidRPr="00430D8F">
              <w:rPr>
                <w:sz w:val="20"/>
                <w:szCs w:val="20"/>
              </w:rPr>
              <w:t xml:space="preserve"> 7 </w:t>
            </w:r>
            <w:proofErr w:type="spellStart"/>
            <w:r w:rsidRPr="00430D8F">
              <w:rPr>
                <w:sz w:val="20"/>
                <w:szCs w:val="20"/>
              </w:rPr>
              <w:t>глави</w:t>
            </w:r>
            <w:proofErr w:type="spellEnd"/>
            <w:r w:rsidRPr="00430D8F">
              <w:rPr>
                <w:sz w:val="20"/>
                <w:szCs w:val="20"/>
              </w:rPr>
              <w:t xml:space="preserve"> 1 </w:t>
            </w:r>
            <w:proofErr w:type="spellStart"/>
            <w:r w:rsidRPr="00430D8F">
              <w:rPr>
                <w:sz w:val="20"/>
                <w:szCs w:val="20"/>
              </w:rPr>
              <w:t>розділу</w:t>
            </w:r>
            <w:proofErr w:type="spellEnd"/>
            <w:r w:rsidRPr="00430D8F">
              <w:rPr>
                <w:sz w:val="20"/>
                <w:szCs w:val="20"/>
              </w:rPr>
              <w:t xml:space="preserve"> III)</w:t>
            </w:r>
          </w:p>
        </w:tc>
      </w:tr>
    </w:tbl>
    <w:p w:rsidR="00430D8F" w:rsidRPr="00430D8F" w:rsidRDefault="00430D8F" w:rsidP="00430D8F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430D8F">
        <w:rPr>
          <w:sz w:val="20"/>
          <w:szCs w:val="20"/>
          <w:lang w:val="uk-UA"/>
        </w:rPr>
        <w:br w:type="textWrapping" w:clear="all"/>
      </w:r>
      <w:r w:rsidRPr="00430D8F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2112"/>
        <w:gridCol w:w="2942"/>
        <w:gridCol w:w="4230"/>
        <w:gridCol w:w="2714"/>
        <w:gridCol w:w="2575"/>
      </w:tblGrid>
      <w:tr w:rsidR="00430D8F" w:rsidRPr="00430D8F" w:rsidTr="00D6227C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0D8F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430D8F">
              <w:rPr>
                <w:b/>
                <w:sz w:val="20"/>
                <w:szCs w:val="20"/>
              </w:rPr>
              <w:t>вчинення</w:t>
            </w:r>
            <w:proofErr w:type="spellEnd"/>
            <w:r w:rsidRPr="00430D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0D8F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0D8F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0D8F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0D8F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30D8F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430D8F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430D8F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430D8F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0D8F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430D8F" w:rsidRPr="00430D8F" w:rsidTr="00D6227C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0D8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0D8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0D8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0D8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0D8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30D8F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430D8F" w:rsidRPr="00430D8F" w:rsidTr="00D6227C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30D8F">
              <w:rPr>
                <w:sz w:val="20"/>
                <w:szCs w:val="20"/>
                <w:lang w:val="uk-UA"/>
              </w:rPr>
              <w:t>Гелюта</w:t>
            </w:r>
            <w:proofErr w:type="spellEnd"/>
            <w:r w:rsidRPr="00430D8F">
              <w:rPr>
                <w:sz w:val="20"/>
                <w:szCs w:val="20"/>
                <w:lang w:val="uk-UA"/>
              </w:rPr>
              <w:t xml:space="preserve"> Костянтин Петрович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430D8F" w:rsidRPr="00430D8F" w:rsidTr="00D6227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430D8F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30D8F" w:rsidRPr="00430D8F" w:rsidTr="00D6227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 xml:space="preserve">Посадова особа Генеральний директор </w:t>
            </w:r>
            <w:proofErr w:type="spellStart"/>
            <w:r w:rsidRPr="00430D8F">
              <w:rPr>
                <w:sz w:val="20"/>
                <w:szCs w:val="20"/>
                <w:lang w:val="uk-UA"/>
              </w:rPr>
              <w:t>Гелюта</w:t>
            </w:r>
            <w:proofErr w:type="spellEnd"/>
            <w:r w:rsidRPr="00430D8F">
              <w:rPr>
                <w:sz w:val="20"/>
                <w:szCs w:val="20"/>
                <w:lang w:val="uk-UA"/>
              </w:rPr>
              <w:t xml:space="preserve"> Костянтин Петрович обраний 01.03.2022 р. на новий термін. </w:t>
            </w:r>
          </w:p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>Дата вчинення дії (дата прийняття рішення відповідним органом управління емітента щодо зміни складу посадових осіб емітента): 01.03.2022 р.</w:t>
            </w:r>
          </w:p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 xml:space="preserve">Орган емітента, який прийняв відповідне рішення: Наглядова рада. </w:t>
            </w:r>
          </w:p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>Підстави прийняття рішення: Протокол Наглядової ради №9/22 від 01.03.2022р.</w:t>
            </w:r>
          </w:p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>Акціями Товариства не володіє (0% статутного капіталу).</w:t>
            </w:r>
          </w:p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 xml:space="preserve">Непогашеної судимості за корисливі та посадові злочини немає. </w:t>
            </w:r>
          </w:p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 xml:space="preserve">Строк, на який обрано особу - до 31.12.2022р. </w:t>
            </w:r>
          </w:p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 xml:space="preserve">Інші посади, які обіймала ця особа за останні 5 років - директор, генеральний директор. </w:t>
            </w:r>
          </w:p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430D8F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430D8F">
              <w:rPr>
                <w:sz w:val="20"/>
                <w:szCs w:val="20"/>
                <w:lang w:val="uk-UA"/>
              </w:rPr>
              <w:t xml:space="preserve"> змін у персональному складі посадових осіб (причини прийняття рішення): </w:t>
            </w:r>
            <w:proofErr w:type="spellStart"/>
            <w:r w:rsidRPr="00430D8F">
              <w:rPr>
                <w:sz w:val="20"/>
                <w:szCs w:val="20"/>
                <w:lang w:val="uk-UA"/>
              </w:rPr>
              <w:t>вакантність</w:t>
            </w:r>
            <w:proofErr w:type="spellEnd"/>
            <w:r w:rsidRPr="00430D8F">
              <w:rPr>
                <w:sz w:val="20"/>
                <w:szCs w:val="20"/>
                <w:lang w:val="uk-UA"/>
              </w:rPr>
              <w:t xml:space="preserve"> посади, необхідність обрання (переобрання) генерального директора.</w:t>
            </w:r>
          </w:p>
        </w:tc>
      </w:tr>
      <w:tr w:rsidR="00430D8F" w:rsidRPr="00430D8F" w:rsidTr="00D6227C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>01.03.2022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30D8F">
              <w:rPr>
                <w:sz w:val="20"/>
                <w:szCs w:val="20"/>
                <w:lang w:val="uk-UA"/>
              </w:rPr>
              <w:t>Гелюта</w:t>
            </w:r>
            <w:proofErr w:type="spellEnd"/>
            <w:r w:rsidRPr="00430D8F">
              <w:rPr>
                <w:sz w:val="20"/>
                <w:szCs w:val="20"/>
                <w:lang w:val="uk-UA"/>
              </w:rPr>
              <w:t xml:space="preserve"> Костянтин Петрович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430D8F" w:rsidRPr="00430D8F" w:rsidTr="00D6227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D8F" w:rsidRPr="00430D8F" w:rsidRDefault="00430D8F" w:rsidP="00430D8F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430D8F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30D8F" w:rsidRPr="00430D8F" w:rsidTr="00D6227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 xml:space="preserve">Повноваження  Генерального директора </w:t>
            </w:r>
            <w:proofErr w:type="spellStart"/>
            <w:r w:rsidRPr="00430D8F">
              <w:rPr>
                <w:sz w:val="20"/>
                <w:szCs w:val="20"/>
                <w:lang w:val="uk-UA"/>
              </w:rPr>
              <w:t>Гелюти</w:t>
            </w:r>
            <w:proofErr w:type="spellEnd"/>
            <w:r w:rsidRPr="00430D8F">
              <w:rPr>
                <w:sz w:val="20"/>
                <w:szCs w:val="20"/>
                <w:lang w:val="uk-UA"/>
              </w:rPr>
              <w:t xml:space="preserve"> Костянтина Петровича припинено 01.03.2022 р.</w:t>
            </w:r>
          </w:p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>Дата вчинення дії (дата прийняття рішення відповідним органом управління емітента щодо зміни складу посадових осіб емітента): 01.03.2022 р.</w:t>
            </w:r>
          </w:p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 xml:space="preserve">Найменування уповноваженого органу емітента, який прийняв рішення про зміну складу посадових осіб: Наглядова Рада. </w:t>
            </w:r>
          </w:p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lastRenderedPageBreak/>
              <w:t>Підстави прийняття рішення: Протокол наглядової ради №9/22 від 01.03.2022р.</w:t>
            </w:r>
          </w:p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>Акціями Товариства не володіє (0% статутного капіталу).</w:t>
            </w:r>
          </w:p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430D8F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430D8F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430D8F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430D8F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430D8F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430D8F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430D8F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430D8F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430D8F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430D8F">
              <w:rPr>
                <w:sz w:val="20"/>
                <w:szCs w:val="20"/>
                <w:lang w:val="uk-UA"/>
              </w:rPr>
              <w:t xml:space="preserve"> - 1 рік 10 місяців. </w:t>
            </w:r>
          </w:p>
          <w:p w:rsidR="00430D8F" w:rsidRPr="00430D8F" w:rsidRDefault="00430D8F" w:rsidP="00430D8F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30D8F">
              <w:rPr>
                <w:sz w:val="20"/>
                <w:szCs w:val="20"/>
                <w:lang w:val="uk-UA"/>
              </w:rPr>
              <w:t>Обґрунтування змін у персональному складі посадових осіб: закінчення строку повноважень.</w:t>
            </w:r>
          </w:p>
        </w:tc>
      </w:tr>
    </w:tbl>
    <w:p w:rsidR="00430D8F" w:rsidRPr="00430D8F" w:rsidRDefault="00430D8F" w:rsidP="00430D8F"/>
    <w:p w:rsidR="00430D8F" w:rsidRPr="00430D8F" w:rsidRDefault="00430D8F" w:rsidP="00430D8F">
      <w:r w:rsidRPr="00430D8F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430D8F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430D8F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30D8F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430D8F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430D8F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430D8F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30D8F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430D8F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430D8F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430D8F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430D8F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430D8F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30D8F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430D8F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30D8F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430D8F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30D8F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430D8F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430D8F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430D8F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:rsidR="003C4C1A" w:rsidRPr="00665887" w:rsidRDefault="003C4C1A" w:rsidP="00C86AFD"/>
    <w:sectPr w:rsidR="003C4C1A" w:rsidRPr="00665887" w:rsidSect="00430D8F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BA"/>
    <w:rsid w:val="00020BCB"/>
    <w:rsid w:val="001714DF"/>
    <w:rsid w:val="00244204"/>
    <w:rsid w:val="002D6506"/>
    <w:rsid w:val="003275D1"/>
    <w:rsid w:val="003343BA"/>
    <w:rsid w:val="00375E69"/>
    <w:rsid w:val="003C4C1A"/>
    <w:rsid w:val="004263EB"/>
    <w:rsid w:val="00430D8F"/>
    <w:rsid w:val="0044001B"/>
    <w:rsid w:val="004E61FF"/>
    <w:rsid w:val="00531337"/>
    <w:rsid w:val="0066588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42E21-57E2-472A-9D52-B87398E7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9937-C00C-42FE-BBB7-D79980D2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emission@i.ua</dc:creator>
  <cp:keywords/>
  <cp:lastModifiedBy>emission@i.ua</cp:lastModifiedBy>
  <cp:revision>3</cp:revision>
  <cp:lastPrinted>2013-07-11T13:29:00Z</cp:lastPrinted>
  <dcterms:created xsi:type="dcterms:W3CDTF">2022-10-12T13:10:00Z</dcterms:created>
  <dcterms:modified xsi:type="dcterms:W3CDTF">2022-10-12T13:10:00Z</dcterms:modified>
</cp:coreProperties>
</file>